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A3CF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color w:val="000000"/>
          <w:kern w:val="0"/>
          <w:sz w:val="44"/>
          <w:szCs w:val="44"/>
        </w:rPr>
      </w:pPr>
      <w:bookmarkStart w:id="0" w:name="_GoBack"/>
      <w:bookmarkEnd w:id="0"/>
      <w:r>
        <w:rPr>
          <w:rFonts w:hint="eastAsia" w:ascii="方正小标宋简体" w:hAnsi="方正小标宋简体" w:eastAsia="方正小标宋简体" w:cs="方正小标宋简体"/>
          <w:color w:val="000000"/>
          <w:kern w:val="0"/>
          <w:sz w:val="44"/>
          <w:szCs w:val="44"/>
          <w:lang w:val="en-US" w:eastAsia="zh-CN" w:bidi="ar"/>
        </w:rPr>
        <w:t>2026年宝鸡市新能源城市公交车</w:t>
      </w:r>
    </w:p>
    <w:p w14:paraId="773CBA7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bidi="ar"/>
        </w:rPr>
        <w:t>及动力电池更新补贴实施细则</w:t>
      </w:r>
    </w:p>
    <w:p w14:paraId="45B91EB6">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600" w:lineRule="exact"/>
        <w:ind w:left="0" w:right="0"/>
        <w:jc w:val="both"/>
        <w:textAlignment w:val="auto"/>
        <w:rPr>
          <w:rFonts w:hint="eastAsia" w:ascii="Calibri" w:hAnsi="Calibri" w:eastAsia="宋体" w:cs="Times New Roman"/>
          <w:color w:val="000000"/>
          <w:kern w:val="0"/>
          <w:sz w:val="21"/>
          <w:szCs w:val="21"/>
        </w:rPr>
      </w:pPr>
    </w:p>
    <w:p w14:paraId="3A2A348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center"/>
        <w:textAlignment w:val="auto"/>
        <w:rPr>
          <w:rFonts w:hint="default" w:ascii="CESI黑体-GB2312" w:hAnsi="CESI黑体-GB2312" w:eastAsia="CESI黑体-GB2312" w:cs="CESI黑体-GB2312"/>
          <w:color w:val="000000"/>
          <w:kern w:val="0"/>
          <w:sz w:val="32"/>
          <w:szCs w:val="32"/>
        </w:rPr>
      </w:pPr>
      <w:r>
        <w:rPr>
          <w:rFonts w:hint="default" w:ascii="CESI黑体-GB2312" w:hAnsi="CESI黑体-GB2312" w:eastAsia="CESI黑体-GB2312" w:cs="CESI黑体-GB2312"/>
          <w:color w:val="000000"/>
          <w:kern w:val="0"/>
          <w:sz w:val="32"/>
          <w:szCs w:val="32"/>
          <w:lang w:val="en-US" w:eastAsia="zh-CN" w:bidi="ar"/>
        </w:rPr>
        <w:t>第一章</w:t>
      </w:r>
      <w:r>
        <w:rPr>
          <w:rFonts w:hint="eastAsia" w:ascii="CESI黑体-GB2312" w:hAnsi="CESI黑体-GB2312" w:eastAsia="CESI黑体-GB2312" w:cs="CESI黑体-GB2312"/>
          <w:color w:val="000000"/>
          <w:kern w:val="0"/>
          <w:sz w:val="32"/>
          <w:szCs w:val="32"/>
          <w:lang w:val="en-US" w:eastAsia="zh-CN" w:bidi="ar"/>
        </w:rPr>
        <w:t xml:space="preserve">  </w:t>
      </w:r>
      <w:r>
        <w:rPr>
          <w:rFonts w:hint="default" w:ascii="CESI黑体-GB2312" w:hAnsi="CESI黑体-GB2312" w:eastAsia="CESI黑体-GB2312" w:cs="CESI黑体-GB2312"/>
          <w:color w:val="000000"/>
          <w:kern w:val="0"/>
          <w:sz w:val="32"/>
          <w:szCs w:val="32"/>
          <w:lang w:val="en-US" w:eastAsia="zh-CN" w:bidi="ar"/>
        </w:rPr>
        <w:t>补贴范围和标准</w:t>
      </w:r>
    </w:p>
    <w:p w14:paraId="6B9C028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color w:val="000000"/>
          <w:kern w:val="0"/>
          <w:sz w:val="32"/>
          <w:szCs w:val="32"/>
        </w:rPr>
      </w:pPr>
      <w:r>
        <w:rPr>
          <w:rFonts w:hint="eastAsia" w:ascii="仿宋_GB2312" w:hAnsi="Calibri" w:eastAsia="仿宋_GB2312" w:cs="仿宋_GB2312"/>
          <w:b/>
          <w:bCs/>
          <w:color w:val="000000"/>
          <w:kern w:val="0"/>
          <w:sz w:val="32"/>
          <w:szCs w:val="32"/>
          <w:lang w:val="en-US" w:eastAsia="zh-CN" w:bidi="ar"/>
        </w:rPr>
        <w:t xml:space="preserve">第一条  </w:t>
      </w:r>
      <w:r>
        <w:rPr>
          <w:rFonts w:hint="eastAsia" w:ascii="仿宋_GB2312" w:hAnsi="Calibri" w:eastAsia="仿宋_GB2312" w:cs="仿宋_GB2312"/>
          <w:color w:val="000000"/>
          <w:kern w:val="0"/>
          <w:sz w:val="32"/>
          <w:szCs w:val="32"/>
          <w:lang w:val="en-US" w:eastAsia="zh-CN" w:bidi="ar"/>
        </w:rPr>
        <w:t>利用超长期特别国债资金和省级交通运输发展专项资金，对城市公交企业（以下简称申请人）更新新能源城市公交车及更换动力电池，给予定额补贴。鼓励结合客流变化、城市公交行业发展等情况，合理选择更换的新能源城市公交车辆车长类型。对更新新能源城市公交车的，每辆车补贴10万元，对更新低地板及低入口新能源城市公交车的，每辆车补贴11万元。对更换动力电池的，每辆车补贴4.2万元。</w:t>
      </w:r>
    </w:p>
    <w:p w14:paraId="36CC10A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color w:val="000000"/>
          <w:kern w:val="0"/>
          <w:sz w:val="32"/>
          <w:szCs w:val="32"/>
        </w:rPr>
      </w:pPr>
      <w:r>
        <w:rPr>
          <w:rFonts w:hint="eastAsia" w:ascii="仿宋_GB2312" w:hAnsi="Calibri" w:eastAsia="仿宋_GB2312" w:cs="仿宋_GB2312"/>
          <w:b/>
          <w:bCs/>
          <w:color w:val="000000"/>
          <w:kern w:val="0"/>
          <w:sz w:val="32"/>
          <w:szCs w:val="32"/>
          <w:lang w:val="en-US" w:eastAsia="zh-CN" w:bidi="ar"/>
        </w:rPr>
        <w:t xml:space="preserve">第二条  </w:t>
      </w:r>
      <w:r>
        <w:rPr>
          <w:rFonts w:hint="eastAsia" w:ascii="仿宋_GB2312" w:hAnsi="Calibri" w:eastAsia="仿宋_GB2312" w:cs="仿宋_GB2312"/>
          <w:color w:val="000000"/>
          <w:kern w:val="0"/>
          <w:sz w:val="32"/>
          <w:szCs w:val="32"/>
          <w:lang w:val="en-US" w:eastAsia="zh-CN" w:bidi="ar"/>
        </w:rPr>
        <w:t>本细则所指申请人，应为按照《城市公共交通条例》规定，依据《城市公共汽车和电车客运管理规定》（交通运输部令2017年第5号）或者当地有关法规、规章等，由城市人民政府或者其城市公共交通主管部门依法确定的承担城市公共汽电车运营服务的企业。</w:t>
      </w:r>
    </w:p>
    <w:p w14:paraId="512070C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kern w:val="0"/>
          <w:sz w:val="32"/>
          <w:szCs w:val="32"/>
        </w:rPr>
      </w:pPr>
      <w:r>
        <w:rPr>
          <w:rFonts w:hint="eastAsia" w:ascii="仿宋_GB2312" w:hAnsi="Calibri" w:eastAsia="仿宋_GB2312" w:cs="仿宋_GB2312"/>
          <w:color w:val="000000"/>
          <w:kern w:val="0"/>
          <w:sz w:val="32"/>
          <w:szCs w:val="32"/>
          <w:lang w:val="en-US" w:eastAsia="zh-CN" w:bidi="ar"/>
        </w:rPr>
        <w:t>本细则所称城市公交车，是指在城市人民政府确定的范围内，依法取得公共交通运营资格并提供公共交通客运服务的车辆，具体由所在地交通运输主管部门认定。</w:t>
      </w:r>
    </w:p>
    <w:p w14:paraId="53E1452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kern w:val="0"/>
          <w:sz w:val="32"/>
          <w:szCs w:val="32"/>
        </w:rPr>
      </w:pPr>
      <w:r>
        <w:rPr>
          <w:rFonts w:hint="eastAsia" w:ascii="仿宋_GB2312" w:hAnsi="Calibri" w:eastAsia="仿宋_GB2312" w:cs="仿宋_GB2312"/>
          <w:color w:val="000000"/>
          <w:kern w:val="0"/>
          <w:sz w:val="32"/>
          <w:szCs w:val="32"/>
          <w:lang w:val="en-US" w:eastAsia="zh-CN" w:bidi="ar"/>
        </w:rPr>
        <w:t>本细则所称更新新能源城市公交车，是指报废老旧城市公交车，并购买纳入《享受车船税减免优惠的节约能源使用新能源汽车车型目录》《减免车辆购置税的新能源汽车车型目录》《新能源汽车推广应用推荐车型目录》之一的新能源城市公交车，包括纯电动、插电式混合动力、氢燃料电池车辆。新购的新能源城市公交车《机动车登记证书》中的使用性质应为“公交客运”,乘用车不纳入本政策支持范围。</w:t>
      </w:r>
    </w:p>
    <w:p w14:paraId="7F06E69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color w:val="000000"/>
          <w:kern w:val="0"/>
          <w:sz w:val="32"/>
          <w:szCs w:val="32"/>
        </w:rPr>
      </w:pPr>
      <w:r>
        <w:rPr>
          <w:rFonts w:hint="eastAsia" w:ascii="仿宋_GB2312" w:hAnsi="Calibri" w:eastAsia="仿宋_GB2312" w:cs="仿宋_GB2312"/>
          <w:color w:val="000000"/>
          <w:kern w:val="0"/>
          <w:sz w:val="32"/>
          <w:szCs w:val="32"/>
          <w:lang w:val="en-US" w:eastAsia="zh-CN" w:bidi="ar"/>
        </w:rPr>
        <w:t>本细则所称更换动力电池，是指对新能源城市公交车辆动力电池进行全套更换，更换后的动力电池应在2025年1月1日（含当日，下同）后生产，质保年限不低于5年，更换工作应符合《中华人民共和国工业和信息化部 交通运输部 公安部 商务部 应急管理部 市场监管总局 金融监管总局 国家消防救援局公告》（2024年第22号）相关要求。</w:t>
      </w:r>
    </w:p>
    <w:p w14:paraId="21CACFBC">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43" w:firstLineChars="200"/>
        <w:jc w:val="both"/>
        <w:textAlignment w:val="auto"/>
        <w:rPr>
          <w:rFonts w:hint="eastAsia" w:ascii="仿宋_GB2312" w:eastAsia="仿宋_GB2312" w:cs="仿宋_GB2312"/>
          <w:b w:val="0"/>
          <w:bCs w:val="0"/>
          <w:color w:val="000000"/>
          <w:kern w:val="0"/>
          <w:sz w:val="32"/>
          <w:szCs w:val="32"/>
        </w:rPr>
      </w:pPr>
      <w:r>
        <w:rPr>
          <w:rFonts w:hint="eastAsia" w:ascii="仿宋_GB2312" w:eastAsia="仿宋_GB2312" w:cs="仿宋_GB2312"/>
          <w:b/>
          <w:bCs/>
          <w:color w:val="000000"/>
          <w:kern w:val="0"/>
          <w:sz w:val="32"/>
          <w:szCs w:val="32"/>
        </w:rPr>
        <w:t>第三条</w:t>
      </w:r>
      <w:r>
        <w:rPr>
          <w:rFonts w:hint="eastAsia" w:ascii="仿宋_GB2312" w:eastAsia="仿宋_GB2312" w:cs="仿宋_GB2312"/>
          <w:b/>
          <w:bCs/>
          <w:color w:val="000000"/>
          <w:kern w:val="0"/>
          <w:sz w:val="32"/>
          <w:szCs w:val="32"/>
          <w:lang w:val="en-US" w:eastAsia="zh-CN"/>
        </w:rPr>
        <w:t xml:space="preserve">  </w:t>
      </w:r>
      <w:r>
        <w:rPr>
          <w:rFonts w:hint="eastAsia" w:ascii="仿宋_GB2312" w:eastAsia="仿宋_GB2312" w:cs="仿宋_GB2312"/>
          <w:b w:val="0"/>
          <w:bCs w:val="0"/>
          <w:color w:val="000000"/>
          <w:kern w:val="0"/>
          <w:sz w:val="32"/>
          <w:szCs w:val="32"/>
        </w:rPr>
        <w:t>补贴资金支持2018年12月31日前注册登记的城市公交车车辆更新，以及2026年12月31日前超出质保期或不满足安全运营条件的新能源城市公交车动力电池更换。各</w:t>
      </w:r>
      <w:r>
        <w:rPr>
          <w:rFonts w:hint="eastAsia" w:ascii="仿宋_GB2312" w:eastAsia="仿宋_GB2312" w:cs="仿宋_GB2312"/>
          <w:b w:val="0"/>
          <w:bCs w:val="0"/>
          <w:color w:val="000000"/>
          <w:kern w:val="0"/>
          <w:sz w:val="32"/>
          <w:szCs w:val="32"/>
          <w:lang w:eastAsia="zh-CN"/>
        </w:rPr>
        <w:t>地</w:t>
      </w:r>
      <w:r>
        <w:rPr>
          <w:rFonts w:hint="eastAsia" w:ascii="仿宋_GB2312" w:eastAsia="仿宋_GB2312" w:cs="仿宋_GB2312"/>
          <w:b w:val="0"/>
          <w:bCs w:val="0"/>
          <w:color w:val="000000"/>
          <w:kern w:val="0"/>
          <w:sz w:val="32"/>
          <w:szCs w:val="32"/>
        </w:rPr>
        <w:t>在优先报废老旧新能源城市公交车的基础上，可结合资金使用和老旧城市公交车报废更新需求，报废其他燃料类型城市公交车，并更新为新能源城市公交车。</w:t>
      </w:r>
    </w:p>
    <w:p w14:paraId="48E41B23">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43" w:firstLineChars="200"/>
        <w:jc w:val="both"/>
        <w:textAlignment w:val="auto"/>
        <w:rPr>
          <w:rFonts w:hint="eastAsia" w:ascii="宋体" w:hAnsi="宋体" w:eastAsia="宋体" w:cs="宋体"/>
          <w:b/>
          <w:bCs/>
          <w:color w:val="000000"/>
          <w:kern w:val="0"/>
          <w:sz w:val="27"/>
          <w:szCs w:val="27"/>
        </w:rPr>
      </w:pPr>
      <w:r>
        <w:rPr>
          <w:rFonts w:hint="eastAsia" w:ascii="仿宋_GB2312" w:eastAsia="仿宋_GB2312" w:cs="仿宋_GB2312"/>
          <w:b/>
          <w:bCs/>
          <w:color w:val="000000"/>
          <w:kern w:val="0"/>
          <w:sz w:val="32"/>
          <w:szCs w:val="32"/>
        </w:rPr>
        <w:t>第四条</w:t>
      </w:r>
      <w:r>
        <w:rPr>
          <w:rFonts w:hint="eastAsia" w:ascii="仿宋_GB2312" w:eastAsia="仿宋_GB2312" w:cs="仿宋_GB2312"/>
          <w:b/>
          <w:bCs/>
          <w:color w:val="000000"/>
          <w:kern w:val="0"/>
          <w:sz w:val="32"/>
          <w:szCs w:val="32"/>
          <w:lang w:val="en-US" w:eastAsia="zh-CN"/>
        </w:rPr>
        <w:t xml:space="preserve">  </w:t>
      </w:r>
      <w:r>
        <w:rPr>
          <w:rFonts w:hint="eastAsia" w:ascii="仿宋_GB2312" w:eastAsia="仿宋_GB2312" w:cs="仿宋_GB2312"/>
          <w:b w:val="0"/>
          <w:bCs w:val="0"/>
          <w:color w:val="000000"/>
          <w:kern w:val="0"/>
          <w:sz w:val="32"/>
          <w:szCs w:val="32"/>
        </w:rPr>
        <w:t>各</w:t>
      </w:r>
      <w:r>
        <w:rPr>
          <w:rFonts w:hint="eastAsia" w:ascii="仿宋_GB2312" w:eastAsia="仿宋_GB2312" w:cs="仿宋_GB2312"/>
          <w:b w:val="0"/>
          <w:bCs w:val="0"/>
          <w:color w:val="000000"/>
          <w:kern w:val="0"/>
          <w:sz w:val="32"/>
          <w:szCs w:val="32"/>
          <w:lang w:eastAsia="zh-CN"/>
        </w:rPr>
        <w:t>地</w:t>
      </w:r>
      <w:r>
        <w:rPr>
          <w:rFonts w:hint="eastAsia" w:ascii="仿宋_GB2312" w:eastAsia="仿宋_GB2312" w:cs="仿宋_GB2312"/>
          <w:b w:val="0"/>
          <w:bCs w:val="0"/>
          <w:color w:val="000000"/>
          <w:kern w:val="0"/>
          <w:sz w:val="32"/>
          <w:szCs w:val="32"/>
        </w:rPr>
        <w:t>交通运输主管部门要坚持设备更新与资源节约相结合的原则，指导申请人结合客流变化、微循环公交发展需求、成本控制、公交企业可持续发展等，合理选择更换适配的新能源城市公交车辆车长车型，鼓励更换低地板及低入口新能源城市公交车。</w:t>
      </w:r>
    </w:p>
    <w:p w14:paraId="7F54E2B0">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jc w:val="center"/>
        <w:textAlignment w:val="auto"/>
        <w:rPr>
          <w:rFonts w:hint="eastAsia" w:ascii="CESI黑体-GB2312" w:hAnsi="CESI黑体-GB2312" w:eastAsia="CESI黑体-GB2312" w:cs="CESI黑体-GB2312"/>
          <w:b w:val="0"/>
          <w:bCs w:val="0"/>
          <w:color w:val="000000"/>
          <w:kern w:val="0"/>
          <w:sz w:val="32"/>
          <w:szCs w:val="32"/>
          <w:lang w:eastAsia="zh-CN"/>
        </w:rPr>
      </w:pPr>
    </w:p>
    <w:p w14:paraId="5365A4A7">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jc w:val="center"/>
        <w:textAlignment w:val="auto"/>
        <w:rPr>
          <w:rFonts w:hint="default" w:ascii="CESI黑体-GB2312" w:hAnsi="CESI黑体-GB2312" w:eastAsia="CESI黑体-GB2312" w:cs="CESI黑体-GB2312"/>
          <w:b w:val="0"/>
          <w:bCs w:val="0"/>
          <w:color w:val="000000"/>
          <w:kern w:val="0"/>
          <w:sz w:val="32"/>
          <w:szCs w:val="32"/>
        </w:rPr>
      </w:pPr>
      <w:r>
        <w:rPr>
          <w:rFonts w:hint="default" w:ascii="CESI黑体-GB2312" w:hAnsi="CESI黑体-GB2312" w:eastAsia="CESI黑体-GB2312" w:cs="CESI黑体-GB2312"/>
          <w:b w:val="0"/>
          <w:bCs w:val="0"/>
          <w:color w:val="000000"/>
          <w:kern w:val="0"/>
          <w:sz w:val="32"/>
          <w:szCs w:val="32"/>
        </w:rPr>
        <w:t>第二章</w:t>
      </w:r>
      <w:r>
        <w:rPr>
          <w:rFonts w:hint="eastAsia" w:ascii="CESI黑体-GB2312" w:hAnsi="CESI黑体-GB2312" w:eastAsia="CESI黑体-GB2312" w:cs="CESI黑体-GB2312"/>
          <w:b w:val="0"/>
          <w:bCs w:val="0"/>
          <w:color w:val="000000"/>
          <w:kern w:val="0"/>
          <w:sz w:val="32"/>
          <w:szCs w:val="32"/>
          <w:lang w:val="en-US" w:eastAsia="zh-CN"/>
        </w:rPr>
        <w:t xml:space="preserve">  </w:t>
      </w:r>
      <w:r>
        <w:rPr>
          <w:rFonts w:hint="default" w:ascii="CESI黑体-GB2312" w:hAnsi="CESI黑体-GB2312" w:eastAsia="CESI黑体-GB2312" w:cs="CESI黑体-GB2312"/>
          <w:b w:val="0"/>
          <w:bCs w:val="0"/>
          <w:color w:val="000000"/>
          <w:kern w:val="0"/>
          <w:sz w:val="32"/>
          <w:szCs w:val="32"/>
        </w:rPr>
        <w:t>补贴申报、审核和发放</w:t>
      </w:r>
    </w:p>
    <w:p w14:paraId="1EF5D1B1">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43" w:firstLineChars="200"/>
        <w:jc w:val="both"/>
        <w:textAlignment w:val="auto"/>
        <w:rPr>
          <w:rFonts w:hint="eastAsia" w:ascii="仿宋_GB2312" w:eastAsia="仿宋_GB2312" w:cs="仿宋_GB2312"/>
          <w:b w:val="0"/>
          <w:bCs w:val="0"/>
          <w:color w:val="000000"/>
          <w:kern w:val="0"/>
          <w:sz w:val="32"/>
          <w:szCs w:val="32"/>
          <w:highlight w:val="none"/>
        </w:rPr>
      </w:pPr>
      <w:r>
        <w:rPr>
          <w:rFonts w:hint="eastAsia" w:ascii="仿宋_GB2312" w:eastAsia="仿宋_GB2312" w:cs="仿宋_GB2312"/>
          <w:b/>
          <w:bCs/>
          <w:color w:val="000000"/>
          <w:kern w:val="0"/>
          <w:sz w:val="32"/>
          <w:szCs w:val="32"/>
        </w:rPr>
        <w:t>第五条</w:t>
      </w:r>
      <w:r>
        <w:rPr>
          <w:rFonts w:hint="eastAsia" w:ascii="仿宋_GB2312" w:eastAsia="仿宋_GB2312" w:cs="仿宋_GB2312"/>
          <w:b/>
          <w:bCs/>
          <w:color w:val="000000"/>
          <w:kern w:val="0"/>
          <w:sz w:val="32"/>
          <w:szCs w:val="32"/>
          <w:lang w:val="en-US" w:eastAsia="zh-CN"/>
        </w:rPr>
        <w:t xml:space="preserve">  </w:t>
      </w:r>
      <w:r>
        <w:rPr>
          <w:rFonts w:hint="eastAsia" w:ascii="仿宋_GB2312" w:eastAsia="仿宋_GB2312" w:cs="仿宋_GB2312"/>
          <w:b w:val="0"/>
          <w:bCs w:val="0"/>
          <w:color w:val="000000"/>
          <w:kern w:val="0"/>
          <w:sz w:val="32"/>
          <w:szCs w:val="32"/>
          <w:lang w:val="en-US" w:eastAsia="zh-CN"/>
        </w:rPr>
        <w:t>拟申请补贴资金的申请人，应在完成新能源城市公交车及动力电池更新后及时向所在县（区）交通运输主管部门提交申请材料。</w:t>
      </w:r>
      <w:r>
        <w:rPr>
          <w:rFonts w:hint="eastAsia" w:ascii="仿宋_GB2312" w:eastAsia="仿宋_GB2312" w:cs="仿宋_GB2312"/>
          <w:b w:val="0"/>
          <w:bCs w:val="0"/>
          <w:color w:val="auto"/>
          <w:kern w:val="0"/>
          <w:sz w:val="32"/>
          <w:szCs w:val="32"/>
          <w:u w:val="none"/>
          <w:lang w:val="en-US" w:eastAsia="zh-CN"/>
        </w:rPr>
        <w:t>县（区）交通运输主管部门对申请材料进行线下初审，并指导初审通过的申请人以“企业法人”身份登录“省运政系统”的“企业与公众服务”（https://qyfw.sanqinchuxing.com）或陕西省交通运输厅微信公众号“交通政务一便民服务电子证照”功能模块提交补贴资金申报信息及佐证材料（操作指南见附件4），截止日期为2026年12月31日。</w:t>
      </w:r>
      <w:r>
        <w:rPr>
          <w:rFonts w:hint="eastAsia" w:ascii="仿宋_GB2312" w:eastAsia="仿宋_GB2312" w:cs="仿宋_GB2312"/>
          <w:b w:val="0"/>
          <w:bCs w:val="0"/>
          <w:color w:val="000000"/>
          <w:kern w:val="0"/>
          <w:sz w:val="32"/>
          <w:szCs w:val="32"/>
          <w:highlight w:val="none"/>
          <w:u w:val="none"/>
          <w:lang w:val="en-US" w:eastAsia="zh-CN"/>
        </w:rPr>
        <w:t>市</w:t>
      </w:r>
      <w:r>
        <w:rPr>
          <w:rFonts w:hint="eastAsia" w:ascii="仿宋_GB2312" w:eastAsia="仿宋_GB2312" w:cs="仿宋_GB2312"/>
          <w:b w:val="0"/>
          <w:bCs w:val="0"/>
          <w:color w:val="000000"/>
          <w:kern w:val="0"/>
          <w:sz w:val="32"/>
          <w:szCs w:val="32"/>
          <w:highlight w:val="none"/>
          <w:lang w:val="en-US" w:eastAsia="zh-CN"/>
        </w:rPr>
        <w:t>属企业直接向市道路运输服务中心提交补贴资金申请，其中宝运集团各分公司应由集团公司统一收集汇总后上报。</w:t>
      </w:r>
    </w:p>
    <w:p w14:paraId="63AA99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b w:val="0"/>
          <w:bCs w:val="0"/>
          <w:color w:val="000000"/>
          <w:kern w:val="0"/>
          <w:sz w:val="32"/>
          <w:szCs w:val="32"/>
          <w:lang w:val="en-US" w:eastAsia="zh-CN" w:bidi="ar"/>
        </w:rPr>
      </w:pPr>
      <w:r>
        <w:rPr>
          <w:rFonts w:hint="eastAsia" w:ascii="仿宋_GB2312" w:hAnsi="Calibri" w:eastAsia="仿宋_GB2312" w:cs="仿宋_GB2312"/>
          <w:b w:val="0"/>
          <w:bCs w:val="0"/>
          <w:color w:val="000000"/>
          <w:kern w:val="0"/>
          <w:sz w:val="32"/>
          <w:szCs w:val="32"/>
          <w:lang w:val="en-US" w:eastAsia="zh-CN" w:bidi="ar"/>
        </w:rPr>
        <w:t>申请人名称应与报废（融资租赁方式获得车辆除外）、购买的城市公交车机动车登记证书中的机动车所有人名称一致，或申请人与报废、购买的城市公交车机动车登记证书中的机动车所有人具有法定隶属关系。</w:t>
      </w:r>
    </w:p>
    <w:p w14:paraId="28447F81">
      <w:pPr>
        <w:pStyle w:val="2"/>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lang w:val="en-US" w:eastAsia="zh-CN"/>
        </w:rPr>
      </w:pPr>
      <w:r>
        <w:rPr>
          <w:rFonts w:hint="eastAsia" w:ascii="仿宋_GB2312" w:hAnsi="Calibri" w:eastAsia="仿宋_GB2312" w:cs="仿宋_GB2312"/>
          <w:b w:val="0"/>
          <w:bCs w:val="0"/>
          <w:color w:val="000000"/>
          <w:kern w:val="0"/>
          <w:sz w:val="32"/>
          <w:szCs w:val="32"/>
          <w:lang w:val="en-US" w:eastAsia="zh-CN" w:bidi="ar"/>
        </w:rPr>
        <w:t>对于更新新能源城市公交车，应提供报废车辆的首次注册登记时间、车辆识别代号、《报废机动车回收证明》《机动车注销证明》，以及新购车辆的识别代号、车辆型号、收付款凭证、《机动车销售统一发票》《机动车登记证书》等信息与佐证材料。报废的老旧城市公交车可以为通过融资租赁方式获得的车辆，对于报废融资租赁老旧公交车的，应要求申请人提供融资租赁合同。申请人与机动车所有人具有法定隶属关系的，应提供相关佐证材料。</w:t>
      </w:r>
    </w:p>
    <w:p w14:paraId="3063FFE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b w:val="0"/>
          <w:bCs w:val="0"/>
          <w:color w:val="000000"/>
          <w:kern w:val="0"/>
          <w:sz w:val="32"/>
          <w:szCs w:val="32"/>
          <w:lang w:val="en-US" w:eastAsia="zh-CN" w:bidi="ar"/>
        </w:rPr>
      </w:pPr>
      <w:r>
        <w:rPr>
          <w:rFonts w:hint="eastAsia" w:ascii="仿宋_GB2312" w:hAnsi="Calibri" w:eastAsia="仿宋_GB2312" w:cs="仿宋_GB2312"/>
          <w:b w:val="0"/>
          <w:bCs w:val="0"/>
          <w:color w:val="000000"/>
          <w:kern w:val="0"/>
          <w:sz w:val="32"/>
          <w:szCs w:val="32"/>
          <w:lang w:val="en-US" w:eastAsia="zh-CN" w:bidi="ar"/>
        </w:rPr>
        <w:t>对于更换动力电池，应提供更换动力电池车辆的车辆识别代号、旧动力电池包数量、旧动力电池包编码，更换后的动力电池包数量、动力电池包编码、生产日期等信息，以及动力电池更换合同（含动力电池安全合规性要求）、发票、收付款凭证和验收证明等佐证材料。对于更换仍在保质期但已不满足安全运营条件的新能源城市公交车动力电池的，还应提供由客车生产企业、动力电池生产企业或依法取得相关资质认定的检验检测机构出具的动力电池状态评估证明。</w:t>
      </w:r>
    </w:p>
    <w:p w14:paraId="00C34F5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b w:val="0"/>
          <w:bCs w:val="0"/>
          <w:color w:val="000000"/>
          <w:kern w:val="0"/>
          <w:sz w:val="32"/>
          <w:szCs w:val="32"/>
          <w:lang w:val="en-US" w:eastAsia="zh-CN" w:bidi="ar"/>
        </w:rPr>
      </w:pPr>
      <w:r>
        <w:rPr>
          <w:rFonts w:hint="eastAsia" w:ascii="仿宋_GB2312" w:hAnsi="Calibri" w:eastAsia="仿宋_GB2312" w:cs="仿宋_GB2312"/>
          <w:b w:val="0"/>
          <w:bCs w:val="0"/>
          <w:color w:val="000000"/>
          <w:kern w:val="0"/>
          <w:sz w:val="32"/>
          <w:szCs w:val="32"/>
          <w:lang w:val="en-US" w:eastAsia="zh-CN" w:bidi="ar"/>
        </w:rPr>
        <w:t>上述《报废机动车回收证明》《机动车注销证明》《机动车销售统一发票》《机动车登记证书》，以及更换动力电池验收证明应于2026年1月1日至2026年12月31日期间取得。</w:t>
      </w:r>
    </w:p>
    <w:p w14:paraId="5DD608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b w:val="0"/>
          <w:bCs w:val="0"/>
          <w:color w:val="000000"/>
          <w:kern w:val="0"/>
          <w:sz w:val="32"/>
          <w:szCs w:val="32"/>
          <w:highlight w:val="red"/>
        </w:rPr>
      </w:pPr>
      <w:r>
        <w:rPr>
          <w:rFonts w:hint="eastAsia" w:ascii="仿宋_GB2312" w:hAnsi="Calibri" w:eastAsia="仿宋_GB2312" w:cs="仿宋_GB2312"/>
          <w:b/>
          <w:bCs/>
          <w:color w:val="000000"/>
          <w:kern w:val="0"/>
          <w:sz w:val="32"/>
          <w:szCs w:val="32"/>
          <w:lang w:val="en-US" w:eastAsia="zh-CN" w:bidi="ar"/>
        </w:rPr>
        <w:t xml:space="preserve">第六条  </w:t>
      </w:r>
      <w:r>
        <w:rPr>
          <w:rFonts w:hint="eastAsia" w:ascii="仿宋_GB2312" w:hAnsi="Calibri" w:eastAsia="仿宋_GB2312" w:cs="仿宋_GB2312"/>
          <w:b w:val="0"/>
          <w:bCs w:val="0"/>
          <w:color w:val="000000"/>
          <w:kern w:val="0"/>
          <w:sz w:val="32"/>
          <w:szCs w:val="32"/>
          <w:lang w:val="en-US" w:eastAsia="zh-CN" w:bidi="ar"/>
        </w:rPr>
        <w:t>申请人所在县（区）交通运输主管部门收到申请材料后，应及时</w:t>
      </w:r>
      <w:r>
        <w:rPr>
          <w:rFonts w:hint="eastAsia" w:ascii="仿宋_GB2312" w:hAnsi="Calibri" w:eastAsia="仿宋_GB2312" w:cs="仿宋_GB2312"/>
          <w:b w:val="0"/>
          <w:bCs w:val="0"/>
          <w:color w:val="000000" w:themeColor="text1"/>
          <w:kern w:val="0"/>
          <w:sz w:val="32"/>
          <w:szCs w:val="32"/>
          <w:lang w:val="en-US" w:eastAsia="zh-CN" w:bidi="ar"/>
          <w14:textFill>
            <w14:solidFill>
              <w14:schemeClr w14:val="tx1"/>
            </w14:solidFill>
          </w14:textFill>
        </w:rPr>
        <w:t>进行</w:t>
      </w:r>
      <w:r>
        <w:rPr>
          <w:rFonts w:hint="eastAsia" w:ascii="仿宋_GB2312" w:hAnsi="Calibri" w:eastAsia="仿宋_GB2312" w:cs="仿宋_GB2312"/>
          <w:b w:val="0"/>
          <w:bCs w:val="0"/>
          <w:color w:val="000000" w:themeColor="text1"/>
          <w:kern w:val="0"/>
          <w:sz w:val="32"/>
          <w:szCs w:val="32"/>
          <w:highlight w:val="none"/>
          <w:lang w:val="en-US" w:eastAsia="zh-CN" w:bidi="ar"/>
          <w14:textFill>
            <w14:solidFill>
              <w14:schemeClr w14:val="tx1"/>
            </w14:solidFill>
          </w14:textFill>
        </w:rPr>
        <w:t>线下审核并出具审核结果证明。初审通过的，指导申请人进行补贴资金线上申报。各</w:t>
      </w:r>
      <w:r>
        <w:rPr>
          <w:rFonts w:hint="eastAsia" w:ascii="仿宋_GB2312" w:hAnsi="Calibri" w:eastAsia="仿宋_GB2312" w:cs="仿宋_GB2312"/>
          <w:b w:val="0"/>
          <w:bCs w:val="0"/>
          <w:color w:val="000000" w:themeColor="text1"/>
          <w:kern w:val="0"/>
          <w:sz w:val="32"/>
          <w:szCs w:val="32"/>
          <w:lang w:val="en-US" w:eastAsia="zh-CN" w:bidi="ar"/>
          <w14:textFill>
            <w14:solidFill>
              <w14:schemeClr w14:val="tx1"/>
            </w14:solidFill>
          </w14:textFill>
        </w:rPr>
        <w:t>县（区）交通运输主管部门应收集</w:t>
      </w:r>
      <w:r>
        <w:rPr>
          <w:rFonts w:hint="eastAsia" w:ascii="仿宋_GB2312" w:hAnsi="Calibri" w:eastAsia="仿宋_GB2312" w:cs="仿宋_GB2312"/>
          <w:b w:val="0"/>
          <w:bCs w:val="0"/>
          <w:color w:val="000000" w:themeColor="text1"/>
          <w:kern w:val="0"/>
          <w:sz w:val="32"/>
          <w:szCs w:val="32"/>
          <w:highlight w:val="none"/>
          <w:lang w:val="en-US" w:eastAsia="zh-CN" w:bidi="ar"/>
          <w14:textFill>
            <w14:solidFill>
              <w14:schemeClr w14:val="tx1"/>
            </w14:solidFill>
          </w14:textFill>
        </w:rPr>
        <w:t>汇总通过审核的纸质版材料，于本年度申报工作全部完成后统一报送至市级交通运输主管部门（纸质版材料共需准备三份，企业、县级交通运输主管部门、市级交通运输主管部门各一份）。</w:t>
      </w:r>
      <w:r>
        <w:rPr>
          <w:rFonts w:hint="eastAsia" w:ascii="仿宋_GB2312" w:hAnsi="Calibri" w:eastAsia="仿宋_GB2312" w:cs="仿宋_GB2312"/>
          <w:b w:val="0"/>
          <w:bCs w:val="0"/>
          <w:color w:val="000000" w:themeColor="text1"/>
          <w:kern w:val="0"/>
          <w:sz w:val="32"/>
          <w:szCs w:val="32"/>
          <w:lang w:val="en-US" w:eastAsia="zh-CN" w:bidi="ar"/>
          <w14:textFill>
            <w14:solidFill>
              <w14:schemeClr w14:val="tx1"/>
            </w14:solidFill>
          </w14:textFill>
        </w:rPr>
        <w:t>市道路运输服务中心</w:t>
      </w:r>
      <w:r>
        <w:rPr>
          <w:rFonts w:hint="eastAsia" w:ascii="仿宋_GB2312" w:hAnsi="Calibri" w:eastAsia="仿宋_GB2312" w:cs="仿宋_GB2312"/>
          <w:b w:val="0"/>
          <w:bCs w:val="0"/>
          <w:color w:val="auto"/>
          <w:kern w:val="0"/>
          <w:sz w:val="32"/>
          <w:szCs w:val="32"/>
          <w:lang w:val="en-US" w:eastAsia="zh-CN" w:bidi="ar"/>
        </w:rPr>
        <w:t>收到线上申报信息后，及时进行审核并在“省运政系统”中上传审核结果,同时将审核结果反馈各县（区）交通运输局。</w:t>
      </w:r>
      <w:r>
        <w:rPr>
          <w:rFonts w:hint="eastAsia" w:ascii="仿宋_GB2312" w:hAnsi="Calibri" w:eastAsia="仿宋_GB2312" w:cs="仿宋_GB2312"/>
          <w:b w:val="0"/>
          <w:bCs w:val="0"/>
          <w:color w:val="000000"/>
          <w:kern w:val="0"/>
          <w:sz w:val="32"/>
          <w:szCs w:val="32"/>
          <w:lang w:val="en-US" w:eastAsia="zh-CN" w:bidi="ar"/>
        </w:rPr>
        <w:t>申请人提交的信息真实完整，符合本细则要求的，予以审核通过；信息不完整或不清晰无法辨识的，审核部门及时将补正信息要求告知申请人，申请人按要求在2027年1月10日前补正有关信息。</w:t>
      </w:r>
    </w:p>
    <w:p w14:paraId="07CDAFB7">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43" w:firstLineChars="200"/>
        <w:jc w:val="both"/>
        <w:textAlignment w:val="auto"/>
        <w:outlineLvl w:val="2"/>
        <w:rPr>
          <w:rFonts w:hint="eastAsia" w:ascii="仿宋_GB2312" w:eastAsia="仿宋_GB2312" w:cs="仿宋_GB2312"/>
          <w:b w:val="0"/>
          <w:bCs w:val="0"/>
          <w:color w:val="000000"/>
          <w:kern w:val="0"/>
          <w:sz w:val="32"/>
          <w:szCs w:val="32"/>
        </w:rPr>
      </w:pPr>
      <w:r>
        <w:rPr>
          <w:rFonts w:hint="eastAsia" w:ascii="仿宋_GB2312" w:eastAsia="仿宋_GB2312" w:cs="仿宋_GB2312"/>
          <w:b/>
          <w:bCs/>
          <w:color w:val="000000"/>
          <w:kern w:val="0"/>
          <w:sz w:val="32"/>
          <w:szCs w:val="32"/>
        </w:rPr>
        <w:t>第七条</w:t>
      </w:r>
      <w:r>
        <w:rPr>
          <w:rFonts w:hint="eastAsia" w:ascii="仿宋_GB2312" w:eastAsia="仿宋_GB2312" w:cs="仿宋_GB2312"/>
          <w:b/>
          <w:bCs/>
          <w:color w:val="000000"/>
          <w:kern w:val="0"/>
          <w:sz w:val="32"/>
          <w:szCs w:val="32"/>
          <w:lang w:val="en-US" w:eastAsia="zh-CN"/>
        </w:rPr>
        <w:t xml:space="preserve">  </w:t>
      </w:r>
      <w:r>
        <w:rPr>
          <w:rFonts w:hint="eastAsia" w:ascii="仿宋_GB2312" w:eastAsia="仿宋_GB2312" w:cs="仿宋_GB2312"/>
          <w:b w:val="0"/>
          <w:bCs w:val="0"/>
          <w:color w:val="000000"/>
          <w:kern w:val="0"/>
          <w:sz w:val="32"/>
          <w:szCs w:val="32"/>
        </w:rPr>
        <w:t>对于更新新能源城市公交车，2025年7月1日至2025年12月31日期间仅部分取得《报废机动车回收证明》《机动车注销证明》《机动车销售统一发票》《机动车登记证书》</w:t>
      </w:r>
      <w:r>
        <w:rPr>
          <w:rFonts w:hint="eastAsia" w:ascii="仿宋_GB2312" w:eastAsia="仿宋_GB2312" w:cs="仿宋_GB2312"/>
          <w:b w:val="0"/>
          <w:bCs w:val="0"/>
          <w:color w:val="000000"/>
          <w:kern w:val="0"/>
          <w:sz w:val="32"/>
          <w:szCs w:val="32"/>
          <w:lang w:eastAsia="zh-CN"/>
        </w:rPr>
        <w:t>，</w:t>
      </w:r>
      <w:r>
        <w:rPr>
          <w:rFonts w:hint="eastAsia" w:ascii="仿宋_GB2312" w:eastAsia="仿宋_GB2312" w:cs="仿宋_GB2312"/>
          <w:b w:val="0"/>
          <w:bCs w:val="0"/>
          <w:color w:val="000000"/>
          <w:kern w:val="0"/>
          <w:sz w:val="32"/>
          <w:szCs w:val="32"/>
        </w:rPr>
        <w:t>并于2026年1月1日至6月30日期间取得剩余上述证明材料的，经申请并审核通过后纳入2026年政策支持范围。</w:t>
      </w:r>
    </w:p>
    <w:p w14:paraId="379FBF2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jc w:val="both"/>
        <w:textAlignment w:val="auto"/>
        <w:rPr>
          <w:rFonts w:hint="eastAsia" w:ascii="仿宋_GB2312" w:eastAsia="仿宋_GB2312" w:cs="仿宋_GB2312"/>
          <w:color w:val="000000"/>
          <w:kern w:val="0"/>
          <w:sz w:val="32"/>
          <w:szCs w:val="32"/>
        </w:rPr>
      </w:pPr>
      <w:r>
        <w:rPr>
          <w:rFonts w:hint="eastAsia" w:ascii="仿宋_GB2312" w:hAnsi="Calibri" w:eastAsia="仿宋_GB2312" w:cs="仿宋_GB2312"/>
          <w:color w:val="000000"/>
          <w:kern w:val="0"/>
          <w:sz w:val="32"/>
          <w:szCs w:val="32"/>
          <w:lang w:val="en-US" w:eastAsia="zh-CN" w:bidi="ar"/>
        </w:rPr>
        <w:t>对于更换动力电池，2025年7月1日至2025年12月31日期间已签订更换合同但未完成更换和验收，并于2026年1月1日至6月30日期间完成更换和验收的，经申请并审核通过后纳入2026年政策支持范围。</w:t>
      </w:r>
    </w:p>
    <w:p w14:paraId="146231F5">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jc w:val="center"/>
        <w:textAlignment w:val="auto"/>
        <w:rPr>
          <w:rFonts w:hint="default" w:ascii="CESI黑体-GB2312" w:hAnsi="CESI黑体-GB2312" w:eastAsia="CESI黑体-GB2312" w:cs="CESI黑体-GB2312"/>
          <w:b w:val="0"/>
          <w:bCs w:val="0"/>
          <w:color w:val="000000"/>
          <w:kern w:val="0"/>
          <w:sz w:val="32"/>
          <w:szCs w:val="32"/>
        </w:rPr>
      </w:pPr>
    </w:p>
    <w:p w14:paraId="23B50591">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jc w:val="center"/>
        <w:textAlignment w:val="auto"/>
        <w:rPr>
          <w:rFonts w:hint="eastAsia" w:ascii="宋体" w:hAnsi="宋体" w:eastAsia="宋体" w:cs="宋体"/>
          <w:b/>
          <w:bCs/>
          <w:color w:val="000000"/>
          <w:kern w:val="0"/>
          <w:sz w:val="32"/>
          <w:szCs w:val="32"/>
        </w:rPr>
      </w:pPr>
      <w:r>
        <w:rPr>
          <w:rFonts w:hint="default" w:ascii="CESI黑体-GB2312" w:hAnsi="CESI黑体-GB2312" w:eastAsia="CESI黑体-GB2312" w:cs="CESI黑体-GB2312"/>
          <w:b w:val="0"/>
          <w:bCs w:val="0"/>
          <w:color w:val="000000"/>
          <w:kern w:val="0"/>
          <w:sz w:val="32"/>
          <w:szCs w:val="32"/>
        </w:rPr>
        <w:t>第三章</w:t>
      </w:r>
      <w:r>
        <w:rPr>
          <w:rFonts w:hint="eastAsia" w:ascii="CESI黑体-GB2312" w:hAnsi="CESI黑体-GB2312" w:eastAsia="CESI黑体-GB2312" w:cs="CESI黑体-GB2312"/>
          <w:b w:val="0"/>
          <w:bCs w:val="0"/>
          <w:color w:val="000000"/>
          <w:kern w:val="0"/>
          <w:sz w:val="32"/>
          <w:szCs w:val="32"/>
          <w:lang w:val="en-US" w:eastAsia="zh-CN"/>
        </w:rPr>
        <w:t xml:space="preserve">  </w:t>
      </w:r>
      <w:r>
        <w:rPr>
          <w:rFonts w:hint="default" w:ascii="CESI黑体-GB2312" w:hAnsi="CESI黑体-GB2312" w:eastAsia="CESI黑体-GB2312" w:cs="CESI黑体-GB2312"/>
          <w:b w:val="0"/>
          <w:bCs w:val="0"/>
          <w:color w:val="000000"/>
          <w:kern w:val="0"/>
          <w:sz w:val="32"/>
          <w:szCs w:val="32"/>
        </w:rPr>
        <w:t>补贴资金管理</w:t>
      </w:r>
    </w:p>
    <w:p w14:paraId="04034396">
      <w:pPr>
        <w:pStyle w:val="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firstLine="643" w:firstLineChars="200"/>
        <w:jc w:val="both"/>
        <w:textAlignment w:val="auto"/>
        <w:rPr>
          <w:rFonts w:hint="eastAsia" w:ascii="仿宋_GB2312" w:eastAsia="仿宋_GB2312" w:cs="仿宋_GB2312"/>
          <w:b w:val="0"/>
          <w:bCs w:val="0"/>
          <w:color w:val="auto"/>
          <w:kern w:val="0"/>
          <w:sz w:val="32"/>
          <w:szCs w:val="32"/>
        </w:rPr>
      </w:pPr>
      <w:r>
        <w:rPr>
          <w:rFonts w:hint="eastAsia" w:ascii="仿宋_GB2312" w:eastAsia="仿宋_GB2312" w:cs="仿宋_GB2312"/>
          <w:b/>
          <w:bCs/>
          <w:color w:val="000000"/>
          <w:kern w:val="0"/>
          <w:sz w:val="32"/>
          <w:szCs w:val="32"/>
        </w:rPr>
        <w:t>第</w:t>
      </w:r>
      <w:r>
        <w:rPr>
          <w:rFonts w:hint="eastAsia" w:ascii="仿宋_GB2312" w:eastAsia="仿宋_GB2312" w:cs="仿宋_GB2312"/>
          <w:b/>
          <w:bCs/>
          <w:color w:val="000000"/>
          <w:kern w:val="0"/>
          <w:sz w:val="32"/>
          <w:szCs w:val="32"/>
          <w:lang w:eastAsia="zh-CN"/>
        </w:rPr>
        <w:t>八</w:t>
      </w:r>
      <w:r>
        <w:rPr>
          <w:rFonts w:hint="eastAsia" w:ascii="仿宋_GB2312" w:eastAsia="仿宋_GB2312" w:cs="仿宋_GB2312"/>
          <w:b/>
          <w:bCs/>
          <w:color w:val="000000"/>
          <w:kern w:val="0"/>
          <w:sz w:val="32"/>
          <w:szCs w:val="32"/>
        </w:rPr>
        <w:t>条</w:t>
      </w:r>
      <w:r>
        <w:rPr>
          <w:rFonts w:hint="eastAsia" w:ascii="仿宋_GB2312" w:eastAsia="仿宋_GB2312" w:cs="仿宋_GB2312"/>
          <w:b/>
          <w:bCs/>
          <w:color w:val="000000"/>
          <w:kern w:val="0"/>
          <w:sz w:val="32"/>
          <w:szCs w:val="32"/>
          <w:lang w:val="en-US" w:eastAsia="zh-CN"/>
        </w:rPr>
        <w:t xml:space="preserve">  </w:t>
      </w:r>
      <w:r>
        <w:rPr>
          <w:rFonts w:hint="eastAsia" w:ascii="仿宋_GB2312" w:eastAsia="仿宋_GB2312" w:cs="仿宋_GB2312"/>
          <w:b w:val="0"/>
          <w:bCs w:val="0"/>
          <w:color w:val="000000"/>
          <w:kern w:val="0"/>
          <w:sz w:val="32"/>
          <w:szCs w:val="32"/>
        </w:rPr>
        <w:t>2026年中央下达的补贴资金，只能用于实施2026年的补贴政策，不得用于填补2025年及以前年度的资金缺口</w:t>
      </w:r>
      <w:r>
        <w:rPr>
          <w:rFonts w:hint="eastAsia" w:ascii="仿宋_GB2312" w:eastAsia="仿宋_GB2312" w:cs="仿宋_GB2312"/>
          <w:b w:val="0"/>
          <w:bCs w:val="0"/>
          <w:color w:val="000000"/>
          <w:kern w:val="0"/>
          <w:sz w:val="32"/>
          <w:szCs w:val="32"/>
          <w:lang w:eastAsia="zh-CN"/>
        </w:rPr>
        <w:t>。</w:t>
      </w:r>
      <w:r>
        <w:rPr>
          <w:rFonts w:hint="eastAsia" w:ascii="仿宋_GB2312" w:eastAsia="仿宋_GB2312" w:cs="仿宋_GB2312"/>
          <w:b w:val="0"/>
          <w:bCs w:val="0"/>
          <w:color w:val="000000"/>
          <w:kern w:val="0"/>
          <w:sz w:val="32"/>
          <w:szCs w:val="32"/>
        </w:rPr>
        <w:t>各</w:t>
      </w:r>
      <w:r>
        <w:rPr>
          <w:rFonts w:hint="eastAsia" w:ascii="仿宋_GB2312" w:eastAsia="仿宋_GB2312" w:cs="仿宋_GB2312"/>
          <w:b w:val="0"/>
          <w:bCs w:val="0"/>
          <w:color w:val="000000"/>
          <w:kern w:val="0"/>
          <w:sz w:val="32"/>
          <w:szCs w:val="32"/>
          <w:lang w:eastAsia="zh-CN"/>
        </w:rPr>
        <w:t>县（区）</w:t>
      </w:r>
      <w:r>
        <w:rPr>
          <w:rFonts w:hint="eastAsia" w:ascii="仿宋_GB2312" w:eastAsia="仿宋_GB2312" w:cs="仿宋_GB2312"/>
          <w:b w:val="0"/>
          <w:bCs w:val="0"/>
          <w:color w:val="000000"/>
          <w:kern w:val="0"/>
          <w:sz w:val="32"/>
          <w:szCs w:val="32"/>
        </w:rPr>
        <w:t>要根据前期摸底的公交企业申请更新计划，对照中央资金分批下达规模，指导公交企业根据准备情况分批更新，合理控制辖区公交车及动力电池补贴申请受理节奏，精准把控补贴资金使用进度。若某</w:t>
      </w:r>
      <w:r>
        <w:rPr>
          <w:rFonts w:hint="eastAsia" w:ascii="仿宋_GB2312" w:eastAsia="仿宋_GB2312" w:cs="仿宋_GB2312"/>
          <w:b w:val="0"/>
          <w:bCs w:val="0"/>
          <w:color w:val="000000"/>
          <w:kern w:val="0"/>
          <w:sz w:val="32"/>
          <w:szCs w:val="32"/>
          <w:lang w:eastAsia="zh-CN"/>
        </w:rPr>
        <w:t>县（</w:t>
      </w:r>
      <w:r>
        <w:rPr>
          <w:rFonts w:hint="eastAsia" w:ascii="仿宋_GB2312" w:eastAsia="仿宋_GB2312" w:cs="仿宋_GB2312"/>
          <w:b w:val="0"/>
          <w:bCs w:val="0"/>
          <w:color w:val="000000"/>
          <w:kern w:val="0"/>
          <w:sz w:val="32"/>
          <w:szCs w:val="32"/>
        </w:rPr>
        <w:t>区</w:t>
      </w:r>
      <w:r>
        <w:rPr>
          <w:rFonts w:hint="eastAsia" w:ascii="仿宋_GB2312" w:eastAsia="仿宋_GB2312" w:cs="仿宋_GB2312"/>
          <w:b w:val="0"/>
          <w:bCs w:val="0"/>
          <w:color w:val="000000"/>
          <w:kern w:val="0"/>
          <w:sz w:val="32"/>
          <w:szCs w:val="32"/>
          <w:lang w:eastAsia="zh-CN"/>
        </w:rPr>
        <w:t>）</w:t>
      </w:r>
      <w:r>
        <w:rPr>
          <w:rFonts w:hint="eastAsia" w:ascii="仿宋_GB2312" w:eastAsia="仿宋_GB2312" w:cs="仿宋_GB2312"/>
          <w:b w:val="0"/>
          <w:bCs w:val="0"/>
          <w:color w:val="000000"/>
          <w:kern w:val="0"/>
          <w:sz w:val="32"/>
          <w:szCs w:val="32"/>
        </w:rPr>
        <w:t>用完中央下达的资金额度，超出部分由该</w:t>
      </w:r>
      <w:r>
        <w:rPr>
          <w:rFonts w:hint="eastAsia" w:ascii="仿宋_GB2312" w:eastAsia="仿宋_GB2312" w:cs="仿宋_GB2312"/>
          <w:b w:val="0"/>
          <w:bCs w:val="0"/>
          <w:color w:val="000000"/>
          <w:kern w:val="0"/>
          <w:sz w:val="32"/>
          <w:szCs w:val="32"/>
          <w:lang w:eastAsia="zh-CN"/>
        </w:rPr>
        <w:t>县（</w:t>
      </w:r>
      <w:r>
        <w:rPr>
          <w:rFonts w:hint="eastAsia" w:ascii="仿宋_GB2312" w:eastAsia="仿宋_GB2312" w:cs="仿宋_GB2312"/>
          <w:b w:val="0"/>
          <w:bCs w:val="0"/>
          <w:color w:val="000000"/>
          <w:kern w:val="0"/>
          <w:sz w:val="32"/>
          <w:szCs w:val="32"/>
        </w:rPr>
        <w:t>区</w:t>
      </w:r>
      <w:r>
        <w:rPr>
          <w:rFonts w:hint="eastAsia" w:ascii="仿宋_GB2312" w:eastAsia="仿宋_GB2312" w:cs="仿宋_GB2312"/>
          <w:b w:val="0"/>
          <w:bCs w:val="0"/>
          <w:color w:val="000000"/>
          <w:kern w:val="0"/>
          <w:sz w:val="32"/>
          <w:szCs w:val="32"/>
          <w:lang w:eastAsia="zh-CN"/>
        </w:rPr>
        <w:t>）</w:t>
      </w:r>
      <w:r>
        <w:rPr>
          <w:rFonts w:hint="eastAsia" w:ascii="仿宋_GB2312" w:eastAsia="仿宋_GB2312" w:cs="仿宋_GB2312"/>
          <w:b w:val="0"/>
          <w:bCs w:val="0"/>
          <w:color w:val="000000"/>
          <w:kern w:val="0"/>
          <w:sz w:val="32"/>
          <w:szCs w:val="32"/>
        </w:rPr>
        <w:t>通过地方财政自行承担</w:t>
      </w:r>
      <w:r>
        <w:rPr>
          <w:rFonts w:hint="eastAsia" w:ascii="仿宋_GB2312" w:eastAsia="仿宋_GB2312" w:cs="仿宋_GB2312"/>
          <w:b w:val="0"/>
          <w:bCs w:val="0"/>
          <w:color w:val="auto"/>
          <w:kern w:val="0"/>
          <w:sz w:val="32"/>
          <w:szCs w:val="32"/>
        </w:rPr>
        <w:t>。</w:t>
      </w:r>
    </w:p>
    <w:p w14:paraId="624DFB3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Calibri" w:eastAsia="仿宋_GB2312" w:cs="仿宋_GB2312"/>
          <w:color w:val="auto"/>
          <w:kern w:val="2"/>
          <w:sz w:val="32"/>
          <w:szCs w:val="32"/>
        </w:rPr>
      </w:pPr>
      <w:r>
        <w:rPr>
          <w:rFonts w:hint="eastAsia" w:ascii="仿宋_GB2312" w:hAnsi="Calibri" w:eastAsia="仿宋_GB2312" w:cs="仿宋_GB2312"/>
          <w:b/>
          <w:bCs/>
          <w:color w:val="auto"/>
          <w:kern w:val="0"/>
          <w:sz w:val="32"/>
          <w:szCs w:val="32"/>
          <w:lang w:val="en-US" w:eastAsia="zh-CN" w:bidi="ar"/>
        </w:rPr>
        <w:t xml:space="preserve">第九条  </w:t>
      </w:r>
      <w:r>
        <w:rPr>
          <w:rFonts w:hint="eastAsia" w:ascii="仿宋_GB2312" w:hAnsi="Calibri" w:eastAsia="仿宋_GB2312" w:cs="仿宋_GB2312"/>
          <w:color w:val="auto"/>
          <w:kern w:val="2"/>
          <w:sz w:val="32"/>
          <w:szCs w:val="32"/>
          <w:lang w:val="en-US" w:eastAsia="zh-CN" w:bidi="ar"/>
        </w:rPr>
        <w:t>各县（区）交通运输主管部门于2027年1月15日前，将全年辖区新能源城市公交车及动力电池更新汇总表（附件1-3）等材料，加盖公章报送市道路运输服务中心，市道路运输服务中心汇总后于1月30日前将2026年全市新能源城市公交车及动力电池更新报表（格式同上）上报市交通运输局。</w:t>
      </w:r>
    </w:p>
    <w:p w14:paraId="3F774B2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center"/>
        <w:textAlignment w:val="auto"/>
        <w:rPr>
          <w:rFonts w:hint="default" w:ascii="CESI黑体-GB2312" w:hAnsi="CESI黑体-GB2312" w:eastAsia="CESI黑体-GB2312" w:cs="CESI黑体-GB2312"/>
          <w:b w:val="0"/>
          <w:bCs w:val="0"/>
          <w:color w:val="000000"/>
          <w:kern w:val="0"/>
          <w:sz w:val="32"/>
          <w:szCs w:val="32"/>
        </w:rPr>
      </w:pPr>
    </w:p>
    <w:p w14:paraId="108ADE3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center"/>
        <w:textAlignment w:val="auto"/>
        <w:rPr>
          <w:rFonts w:hint="default" w:ascii="CESI黑体-GB2312" w:hAnsi="CESI黑体-GB2312" w:eastAsia="CESI黑体-GB2312" w:cs="CESI黑体-GB2312"/>
          <w:b w:val="0"/>
          <w:bCs w:val="0"/>
          <w:color w:val="000000"/>
          <w:kern w:val="0"/>
          <w:sz w:val="32"/>
          <w:szCs w:val="32"/>
        </w:rPr>
      </w:pPr>
      <w:r>
        <w:rPr>
          <w:rFonts w:hint="default" w:ascii="CESI黑体-GB2312" w:hAnsi="CESI黑体-GB2312" w:eastAsia="CESI黑体-GB2312" w:cs="CESI黑体-GB2312"/>
          <w:b w:val="0"/>
          <w:bCs w:val="0"/>
          <w:color w:val="000000"/>
          <w:kern w:val="0"/>
          <w:sz w:val="32"/>
          <w:szCs w:val="32"/>
          <w:lang w:val="en-US" w:eastAsia="zh-CN" w:bidi="ar"/>
        </w:rPr>
        <w:t>第四章</w:t>
      </w:r>
      <w:r>
        <w:rPr>
          <w:rFonts w:hint="eastAsia" w:ascii="CESI黑体-GB2312" w:hAnsi="CESI黑体-GB2312" w:eastAsia="CESI黑体-GB2312" w:cs="CESI黑体-GB2312"/>
          <w:b w:val="0"/>
          <w:bCs w:val="0"/>
          <w:color w:val="000000"/>
          <w:kern w:val="0"/>
          <w:sz w:val="32"/>
          <w:szCs w:val="32"/>
          <w:lang w:val="en-US" w:eastAsia="zh-CN" w:bidi="ar"/>
        </w:rPr>
        <w:t xml:space="preserve">  </w:t>
      </w:r>
      <w:r>
        <w:rPr>
          <w:rFonts w:hint="default" w:ascii="CESI黑体-GB2312" w:hAnsi="CESI黑体-GB2312" w:eastAsia="CESI黑体-GB2312" w:cs="CESI黑体-GB2312"/>
          <w:b w:val="0"/>
          <w:bCs w:val="0"/>
          <w:color w:val="000000"/>
          <w:kern w:val="0"/>
          <w:sz w:val="32"/>
          <w:szCs w:val="32"/>
          <w:lang w:val="en-US" w:eastAsia="zh-CN" w:bidi="ar"/>
        </w:rPr>
        <w:t>保障措施</w:t>
      </w:r>
    </w:p>
    <w:p w14:paraId="49DE148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color w:val="auto"/>
          <w:kern w:val="2"/>
          <w:sz w:val="32"/>
          <w:szCs w:val="32"/>
        </w:rPr>
      </w:pPr>
      <w:r>
        <w:rPr>
          <w:rFonts w:hint="eastAsia" w:ascii="仿宋_GB2312" w:hAnsi="Calibri" w:eastAsia="仿宋_GB2312" w:cs="仿宋_GB2312"/>
          <w:b/>
          <w:bCs/>
          <w:color w:val="000000"/>
          <w:kern w:val="0"/>
          <w:sz w:val="32"/>
          <w:szCs w:val="32"/>
          <w:lang w:val="en-US" w:eastAsia="zh-CN" w:bidi="ar"/>
        </w:rPr>
        <w:t xml:space="preserve">第十条  </w:t>
      </w:r>
      <w:r>
        <w:rPr>
          <w:rFonts w:hint="eastAsia" w:ascii="仿宋_GB2312" w:hAnsi="Calibri" w:eastAsia="仿宋_GB2312" w:cs="仿宋_GB2312"/>
          <w:b w:val="0"/>
          <w:bCs w:val="0"/>
          <w:color w:val="000000"/>
          <w:kern w:val="0"/>
          <w:sz w:val="32"/>
          <w:szCs w:val="32"/>
          <w:lang w:val="en-US" w:eastAsia="zh-CN" w:bidi="ar"/>
        </w:rPr>
        <w:t>市交通运输局、市发展和改革委员会按职责分工做好新能源城市公交车及动力电池更新管理和监督工作。市道路运输服务中心具体负责全市新能源城市公交车及动力电池更新补贴的跟踪督促、信息统计和汇总审核工作。</w:t>
      </w:r>
    </w:p>
    <w:p w14:paraId="5BD13F4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b w:val="0"/>
          <w:bCs w:val="0"/>
          <w:color w:val="auto"/>
          <w:kern w:val="0"/>
          <w:sz w:val="32"/>
          <w:szCs w:val="32"/>
          <w:lang w:val="en-US" w:eastAsia="zh-CN" w:bidi="ar"/>
        </w:rPr>
      </w:pPr>
      <w:r>
        <w:rPr>
          <w:rFonts w:hint="eastAsia" w:ascii="仿宋_GB2312" w:hAnsi="Calibri" w:eastAsia="仿宋_GB2312" w:cs="仿宋_GB2312"/>
          <w:b w:val="0"/>
          <w:bCs w:val="0"/>
          <w:color w:val="auto"/>
          <w:kern w:val="0"/>
          <w:sz w:val="32"/>
          <w:szCs w:val="32"/>
          <w:lang w:val="en-US" w:eastAsia="zh-CN" w:bidi="ar"/>
        </w:rPr>
        <w:t>各县（区）交通运输主管部门、市道路运输服务中心要认真审核申请人提交的补贴资金申请，并负责对补贴资金使用进行监管。各县（区）、市道路运输服务中心要落实主体责任，采取有效措施做好更新补贴政策跨年度顺畅衔接和平稳有序过渡。</w:t>
      </w:r>
    </w:p>
    <w:p w14:paraId="3E622A2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b w:val="0"/>
          <w:bCs w:val="0"/>
          <w:color w:val="auto"/>
          <w:kern w:val="0"/>
          <w:sz w:val="32"/>
          <w:szCs w:val="32"/>
          <w:lang w:val="en-US" w:eastAsia="zh-CN" w:bidi="ar"/>
        </w:rPr>
      </w:pPr>
      <w:r>
        <w:rPr>
          <w:rFonts w:hint="eastAsia" w:ascii="仿宋_GB2312" w:hAnsi="Calibri" w:eastAsia="仿宋_GB2312" w:cs="仿宋_GB2312"/>
          <w:b w:val="0"/>
          <w:bCs w:val="0"/>
          <w:color w:val="auto"/>
          <w:kern w:val="0"/>
          <w:sz w:val="32"/>
          <w:szCs w:val="32"/>
          <w:lang w:val="en-US" w:eastAsia="zh-CN" w:bidi="ar"/>
        </w:rPr>
        <w:t>各县（区）交通运输主管部门、市道路运输服务中心要加强对新能源城市公交车和动力电池价格的监管，及时处置串通涨价、哄抬价格等情况，确保更新补贴政策更多惠及城市公交企业。</w:t>
      </w:r>
    </w:p>
    <w:p w14:paraId="3693D4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b w:val="0"/>
          <w:bCs w:val="0"/>
          <w:color w:val="auto"/>
          <w:kern w:val="0"/>
          <w:sz w:val="32"/>
          <w:szCs w:val="32"/>
          <w:lang w:val="en-US" w:eastAsia="zh-CN" w:bidi="ar"/>
        </w:rPr>
      </w:pPr>
      <w:r>
        <w:rPr>
          <w:rFonts w:hint="eastAsia" w:ascii="仿宋_GB2312" w:hAnsi="Calibri" w:eastAsia="仿宋_GB2312" w:cs="仿宋_GB2312"/>
          <w:b w:val="0"/>
          <w:bCs w:val="0"/>
          <w:color w:val="auto"/>
          <w:kern w:val="0"/>
          <w:sz w:val="32"/>
          <w:szCs w:val="32"/>
          <w:lang w:val="en-US" w:eastAsia="zh-CN" w:bidi="ar"/>
        </w:rPr>
        <w:t>各县（区）交通运输主管部门、市道路运输服务中心要会同有关方面督促申请人按照有关部门要求，将报废城市公交车及报废动力电池交售给具备相应资质的回收拆解企业；督促相关客车生产企业、动力电池生产企业、动力电池更换服务企业，按照《新能源汽车废旧动力电池回收和综合利用管理暂行办法》规定，及时向全国新能源汽车动力电池溯源信息平台（以下简称信息平台）报送新能源城市公交车动力电池更换信息。督促申请人跟踪相关企业在信息平台报送更换信息情况，并及时掌握、留档完成报送的佐证材料。</w:t>
      </w:r>
    </w:p>
    <w:p w14:paraId="68BC900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b w:val="0"/>
          <w:bCs w:val="0"/>
          <w:color w:val="000000"/>
          <w:kern w:val="0"/>
          <w:sz w:val="32"/>
          <w:szCs w:val="32"/>
        </w:rPr>
      </w:pPr>
      <w:r>
        <w:rPr>
          <w:rFonts w:hint="eastAsia" w:ascii="仿宋_GB2312" w:hAnsi="Calibri" w:eastAsia="仿宋_GB2312" w:cs="仿宋_GB2312"/>
          <w:b w:val="0"/>
          <w:bCs w:val="0"/>
          <w:color w:val="000000"/>
          <w:kern w:val="0"/>
          <w:sz w:val="32"/>
          <w:szCs w:val="32"/>
          <w:lang w:val="en-US" w:eastAsia="zh-CN" w:bidi="ar"/>
        </w:rPr>
        <w:t>各县（区）、各单位不得要求将报废公交车和报废动力电池交售给指定企业，不得另行设定具有地域性、技术产品指向性的补贴目录或企业名单。</w:t>
      </w:r>
    </w:p>
    <w:p w14:paraId="228E032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b w:val="0"/>
          <w:bCs w:val="0"/>
          <w:color w:val="000000"/>
          <w:kern w:val="0"/>
          <w:sz w:val="32"/>
          <w:szCs w:val="32"/>
        </w:rPr>
      </w:pPr>
      <w:r>
        <w:rPr>
          <w:rFonts w:hint="eastAsia" w:ascii="仿宋_GB2312" w:hAnsi="Calibri" w:eastAsia="仿宋_GB2312" w:cs="仿宋_GB2312"/>
          <w:b/>
          <w:bCs/>
          <w:color w:val="000000"/>
          <w:kern w:val="0"/>
          <w:sz w:val="32"/>
          <w:szCs w:val="32"/>
          <w:lang w:val="en-US" w:eastAsia="zh-CN" w:bidi="ar"/>
        </w:rPr>
        <w:t xml:space="preserve">第十一条  </w:t>
      </w:r>
      <w:r>
        <w:rPr>
          <w:rFonts w:hint="eastAsia" w:ascii="仿宋_GB2312" w:hAnsi="Calibri" w:eastAsia="仿宋_GB2312" w:cs="仿宋_GB2312"/>
          <w:b w:val="0"/>
          <w:bCs w:val="0"/>
          <w:color w:val="000000"/>
          <w:kern w:val="0"/>
          <w:sz w:val="32"/>
          <w:szCs w:val="32"/>
          <w:lang w:val="en-US" w:eastAsia="zh-CN" w:bidi="ar"/>
        </w:rPr>
        <w:t>对发现存在利用不正当手段（包括伪造、变造相关材料虚假交易、串通他人提供虚假信息等）骗取补贴资金等违法行为的，各地有关部门依法依规严肃处理。</w:t>
      </w:r>
    </w:p>
    <w:p w14:paraId="3DE5C3D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b w:val="0"/>
          <w:bCs w:val="0"/>
          <w:color w:val="000000"/>
          <w:kern w:val="0"/>
          <w:sz w:val="32"/>
          <w:szCs w:val="32"/>
        </w:rPr>
      </w:pPr>
      <w:r>
        <w:rPr>
          <w:rFonts w:hint="eastAsia" w:ascii="仿宋_GB2312" w:hAnsi="Calibri" w:eastAsia="仿宋_GB2312" w:cs="仿宋_GB2312"/>
          <w:b/>
          <w:bCs/>
          <w:color w:val="000000"/>
          <w:kern w:val="0"/>
          <w:sz w:val="32"/>
          <w:szCs w:val="32"/>
          <w:lang w:val="en-US" w:eastAsia="zh-CN" w:bidi="ar"/>
        </w:rPr>
        <w:t xml:space="preserve">第十二条  </w:t>
      </w:r>
      <w:r>
        <w:rPr>
          <w:rFonts w:hint="eastAsia" w:ascii="仿宋_GB2312" w:hAnsi="Calibri" w:eastAsia="仿宋_GB2312" w:cs="仿宋_GB2312"/>
          <w:b w:val="0"/>
          <w:bCs w:val="0"/>
          <w:color w:val="000000"/>
          <w:kern w:val="0"/>
          <w:sz w:val="32"/>
          <w:szCs w:val="32"/>
          <w:lang w:val="en-US" w:eastAsia="zh-CN" w:bidi="ar"/>
        </w:rPr>
        <w:t>对买卖、伪造、变造《报废机动车回收证明》，有关部门依据《报废机动车回收管理办法》（国务院令第715号）进行处理。</w:t>
      </w:r>
    </w:p>
    <w:p w14:paraId="5F3E16D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b w:val="0"/>
          <w:bCs w:val="0"/>
          <w:color w:val="000000"/>
          <w:kern w:val="0"/>
          <w:sz w:val="32"/>
          <w:szCs w:val="32"/>
        </w:rPr>
      </w:pPr>
      <w:r>
        <w:rPr>
          <w:rFonts w:hint="eastAsia" w:ascii="仿宋_GB2312" w:hAnsi="Calibri" w:eastAsia="仿宋_GB2312" w:cs="仿宋_GB2312"/>
          <w:b/>
          <w:bCs/>
          <w:color w:val="000000"/>
          <w:kern w:val="0"/>
          <w:sz w:val="32"/>
          <w:szCs w:val="32"/>
          <w:lang w:val="en-US" w:eastAsia="zh-CN" w:bidi="ar"/>
        </w:rPr>
        <w:t xml:space="preserve">第十三条  </w:t>
      </w:r>
      <w:r>
        <w:rPr>
          <w:rFonts w:hint="eastAsia" w:ascii="仿宋_GB2312" w:hAnsi="Calibri" w:eastAsia="仿宋_GB2312" w:cs="仿宋_GB2312"/>
          <w:b w:val="0"/>
          <w:bCs w:val="0"/>
          <w:color w:val="000000"/>
          <w:kern w:val="0"/>
          <w:sz w:val="32"/>
          <w:szCs w:val="32"/>
          <w:lang w:val="en-US" w:eastAsia="zh-CN" w:bidi="ar"/>
        </w:rPr>
        <w:t>对挪用、骗取补贴资金的单位和个人，有关部门依据《财政违法行为处罚处分条例》（国务院令第427号）及其他有关法规进行处理。</w:t>
      </w:r>
    </w:p>
    <w:p w14:paraId="2F445C4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center"/>
        <w:textAlignment w:val="auto"/>
        <w:rPr>
          <w:rFonts w:hint="default" w:ascii="CESI黑体-GB2312" w:hAnsi="CESI黑体-GB2312" w:eastAsia="CESI黑体-GB2312" w:cs="CESI黑体-GB2312"/>
          <w:b w:val="0"/>
          <w:bCs w:val="0"/>
          <w:color w:val="000000"/>
          <w:kern w:val="0"/>
          <w:sz w:val="32"/>
          <w:szCs w:val="32"/>
        </w:rPr>
      </w:pPr>
      <w:r>
        <w:rPr>
          <w:rFonts w:hint="default" w:ascii="CESI黑体-GB2312" w:hAnsi="CESI黑体-GB2312" w:eastAsia="CESI黑体-GB2312" w:cs="CESI黑体-GB2312"/>
          <w:b w:val="0"/>
          <w:bCs w:val="0"/>
          <w:color w:val="000000"/>
          <w:kern w:val="0"/>
          <w:sz w:val="32"/>
          <w:szCs w:val="32"/>
          <w:lang w:val="en-US" w:eastAsia="zh-CN" w:bidi="ar"/>
        </w:rPr>
        <w:t>第五章</w:t>
      </w:r>
      <w:r>
        <w:rPr>
          <w:rFonts w:hint="eastAsia" w:ascii="CESI黑体-GB2312" w:hAnsi="CESI黑体-GB2312" w:eastAsia="CESI黑体-GB2312" w:cs="CESI黑体-GB2312"/>
          <w:b w:val="0"/>
          <w:bCs w:val="0"/>
          <w:color w:val="000000"/>
          <w:kern w:val="0"/>
          <w:sz w:val="32"/>
          <w:szCs w:val="32"/>
          <w:lang w:val="en-US" w:eastAsia="zh-CN" w:bidi="ar"/>
        </w:rPr>
        <w:t xml:space="preserve">  </w:t>
      </w:r>
      <w:r>
        <w:rPr>
          <w:rFonts w:hint="default" w:ascii="CESI黑体-GB2312" w:hAnsi="CESI黑体-GB2312" w:eastAsia="CESI黑体-GB2312" w:cs="CESI黑体-GB2312"/>
          <w:b w:val="0"/>
          <w:bCs w:val="0"/>
          <w:color w:val="000000"/>
          <w:kern w:val="0"/>
          <w:sz w:val="32"/>
          <w:szCs w:val="32"/>
          <w:lang w:val="en-US" w:eastAsia="zh-CN" w:bidi="ar"/>
        </w:rPr>
        <w:t>附则</w:t>
      </w:r>
    </w:p>
    <w:p w14:paraId="4D1C5EA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643" w:firstLineChars="200"/>
        <w:jc w:val="both"/>
        <w:textAlignment w:val="auto"/>
        <w:rPr>
          <w:color w:val="000000"/>
        </w:rPr>
      </w:pPr>
      <w:r>
        <w:rPr>
          <w:rFonts w:hint="eastAsia" w:ascii="仿宋_GB2312" w:hAnsi="Calibri" w:eastAsia="仿宋_GB2312" w:cs="仿宋_GB2312"/>
          <w:b/>
          <w:bCs/>
          <w:color w:val="000000"/>
          <w:kern w:val="0"/>
          <w:sz w:val="32"/>
          <w:szCs w:val="32"/>
          <w:lang w:val="en-US" w:eastAsia="zh-CN" w:bidi="ar"/>
        </w:rPr>
        <w:t xml:space="preserve">第十四条  </w:t>
      </w:r>
      <w:r>
        <w:rPr>
          <w:rFonts w:hint="eastAsia" w:ascii="仿宋_GB2312" w:hAnsi="Calibri" w:eastAsia="仿宋_GB2312" w:cs="仿宋_GB2312"/>
          <w:b w:val="0"/>
          <w:bCs w:val="0"/>
          <w:color w:val="000000"/>
          <w:kern w:val="0"/>
          <w:sz w:val="32"/>
          <w:szCs w:val="32"/>
          <w:lang w:val="en-US" w:eastAsia="zh-CN" w:bidi="ar"/>
        </w:rPr>
        <w:t>本细则自发布之日起执行。</w:t>
      </w:r>
    </w:p>
    <w:sectPr>
      <w:footerReference r:id="rId4" w:type="first"/>
      <w:footerReference r:id="rId3" w:type="default"/>
      <w:pgSz w:w="11906" w:h="16838"/>
      <w:pgMar w:top="2098" w:right="1474" w:bottom="1134" w:left="1587" w:header="851" w:footer="1134"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F4E95">
    <w:pPr>
      <w:pStyle w:val="4"/>
      <w:rPr>
        <w:rFonts w:hint="eastAsia" w:ascii="仿宋_GB2312" w:hAnsi="仿宋_GB2312" w:eastAsia="仿宋_GB2312" w:cs="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631190" cy="257175"/>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631190" cy="257175"/>
                      </a:xfrm>
                      <a:prstGeom prst="rect">
                        <a:avLst/>
                      </a:prstGeom>
                      <a:noFill/>
                      <a:ln>
                        <a:noFill/>
                      </a:ln>
                    </wps:spPr>
                    <wps:txbx>
                      <w:txbxContent>
                        <w:p w14:paraId="66C0F8AF">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wps:txbx>
                    <wps:bodyPr lIns="0" tIns="0" rIns="0" bIns="0" upright="0"/>
                  </wps:wsp>
                </a:graphicData>
              </a:graphic>
            </wp:anchor>
          </w:drawing>
        </mc:Choice>
        <mc:Fallback>
          <w:pict>
            <v:shape id="文本框 1026" o:spid="_x0000_s1026" o:spt="202" type="#_x0000_t202" style="position:absolute;left:0pt;margin-top:0pt;height:20.25pt;width:49.7pt;mso-position-horizontal:right;mso-position-horizontal-relative:margin;z-index:251660288;mso-width-relative:page;mso-height-relative:page;" filled="f" stroked="f" coordsize="21600,21600" o:gfxdata="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cThutQAAAADAQAADwAAAAAAAAABACAAAAAiAAAAZHJzL2Rvd25yZXYueG1sUEsBAhQA&#10;FAAAAAgAh07iQNEVLn29AQAAdAMAAA4AAAAAAAAAAQAgAAAAIwEAAGRycy9lMm9Eb2MueG1sUEsF&#10;BgAAAAAGAAYAWQEAAFIFAAAAAA==&#10;">
              <v:fill on="f" focussize="0,0"/>
              <v:stroke on="f"/>
              <v:imagedata o:title=""/>
              <o:lock v:ext="edit" aspectratio="f"/>
              <v:textbox inset="0mm,0mm,0mm,0mm">
                <w:txbxContent>
                  <w:p w14:paraId="66C0F8AF">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v:textbox>
            </v:shape>
          </w:pict>
        </mc:Fallback>
      </mc:AlternateContent>
    </w:r>
  </w:p>
  <w:p w14:paraId="1F745B0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B1A58">
                          <w:pPr>
                            <w:rPr>
                              <w:rFonts w:hint="eastAsia"/>
                            </w:rPr>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56FB1A58">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6"/>
      <w:tblpPr w:leftFromText="180" w:rightFromText="180" w:vertAnchor="text" w:horzAnchor="page" w:tblpX="1442" w:tblpY="-25"/>
      <w:tblOverlap w:val="never"/>
      <w:tblW w:w="9160" w:type="dxa"/>
      <w:jc w:val="center"/>
      <w:tblBorders>
        <w:top w:val="single" w:color="FF0000" w:sz="2"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60"/>
    </w:tblGrid>
    <w:tr w14:paraId="06EA078F">
      <w:tblPrEx>
        <w:tblBorders>
          <w:top w:val="single" w:color="FF0000" w:sz="2"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jc w:val="center"/>
      </w:trPr>
      <w:tc>
        <w:tcPr>
          <w:tcW w:w="9160" w:type="dxa"/>
          <w:noWrap w:val="0"/>
          <w:vAlign w:val="top"/>
        </w:tcPr>
        <w:p w14:paraId="187BF77A">
          <w:pPr>
            <w:pStyle w:val="4"/>
            <w:spacing w:line="200" w:lineRule="exact"/>
            <w:rPr>
              <w:sz w:val="10"/>
              <w:szCs w:val="10"/>
            </w:rPr>
          </w:pPr>
        </w:p>
      </w:tc>
    </w:tr>
  </w:tbl>
  <w:p w14:paraId="7E53EAB9">
    <w:pPr>
      <w:pStyle w:val="4"/>
    </w:pPr>
    <w:r>
      <w:rPr>
        <w:sz w:val="10"/>
      </w:rPr>
      <mc:AlternateContent>
        <mc:Choice Requires="wps">
          <w:drawing>
            <wp:anchor distT="0" distB="0" distL="114300" distR="114300" simplePos="0" relativeHeight="251661312" behindDoc="0" locked="0" layoutInCell="1" allowOverlap="1">
              <wp:simplePos x="0" y="0"/>
              <wp:positionH relativeFrom="margin">
                <wp:posOffset>4938395</wp:posOffset>
              </wp:positionH>
              <wp:positionV relativeFrom="paragraph">
                <wp:posOffset>-269875</wp:posOffset>
              </wp:positionV>
              <wp:extent cx="543560" cy="229235"/>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543560" cy="229235"/>
                      </a:xfrm>
                      <a:prstGeom prst="rect">
                        <a:avLst/>
                      </a:prstGeom>
                      <a:noFill/>
                      <a:ln>
                        <a:noFill/>
                      </a:ln>
                    </wps:spPr>
                    <wps:txbx>
                      <w:txbxContent>
                        <w:p w14:paraId="6B279EFC">
                          <w:pPr>
                            <w:pStyle w:val="4"/>
                          </w:pPr>
                        </w:p>
                      </w:txbxContent>
                    </wps:txbx>
                    <wps:bodyPr lIns="0" tIns="0" rIns="0" bIns="0" upright="0"/>
                  </wps:wsp>
                </a:graphicData>
              </a:graphic>
            </wp:anchor>
          </w:drawing>
        </mc:Choice>
        <mc:Fallback>
          <w:pict>
            <v:shape id="文本框 1029" o:spid="_x0000_s1026" o:spt="202" type="#_x0000_t202" style="position:absolute;left:0pt;margin-left:388.85pt;margin-top:-21.25pt;height:18.05pt;width:42.8pt;mso-position-horizontal-relative:margin;z-index:251661312;mso-width-relative:page;mso-height-relative:page;" filled="f" stroked="f" coordsize="21600,21600" o:gfxdata="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pLz422QAAAAoBAAAPAAAAAAAAAAEAIAAAACIAAABkcnMvZG93bnJldi54bWxQ&#10;SwECFAAUAAAACACHTuJAvs6Swb0BAAB0AwAADgAAAAAAAAABACAAAAAoAQAAZHJzL2Uyb0RvYy54&#10;bWxQSwUGAAAAAAYABgBZAQAAVwUAAAAA&#10;">
              <v:fill on="f" focussize="0,0"/>
              <v:stroke on="f"/>
              <v:imagedata o:title=""/>
              <o:lock v:ext="edit" aspectratio="f"/>
              <v:textbox inset="0mm,0mm,0mm,0mm">
                <w:txbxContent>
                  <w:p w14:paraId="6B279EFC">
                    <w:pPr>
                      <w:pStyle w:val="4"/>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ED"/>
    <w:rsid w:val="000E3242"/>
    <w:rsid w:val="000F03B9"/>
    <w:rsid w:val="0013590A"/>
    <w:rsid w:val="001446CE"/>
    <w:rsid w:val="001754D1"/>
    <w:rsid w:val="001F60FD"/>
    <w:rsid w:val="00273BF6"/>
    <w:rsid w:val="00295693"/>
    <w:rsid w:val="00313F3B"/>
    <w:rsid w:val="00374CBA"/>
    <w:rsid w:val="003A6F87"/>
    <w:rsid w:val="003B5761"/>
    <w:rsid w:val="003B6C90"/>
    <w:rsid w:val="003C4331"/>
    <w:rsid w:val="00405559"/>
    <w:rsid w:val="00411EC5"/>
    <w:rsid w:val="00446591"/>
    <w:rsid w:val="00476E8C"/>
    <w:rsid w:val="006874A1"/>
    <w:rsid w:val="00697DDA"/>
    <w:rsid w:val="006E26ED"/>
    <w:rsid w:val="00705016"/>
    <w:rsid w:val="00714771"/>
    <w:rsid w:val="00751C3C"/>
    <w:rsid w:val="00755A33"/>
    <w:rsid w:val="007A1BED"/>
    <w:rsid w:val="007B3FE4"/>
    <w:rsid w:val="007C324B"/>
    <w:rsid w:val="00847367"/>
    <w:rsid w:val="00853710"/>
    <w:rsid w:val="00866469"/>
    <w:rsid w:val="008A070D"/>
    <w:rsid w:val="00B21D0E"/>
    <w:rsid w:val="00B87CE9"/>
    <w:rsid w:val="00CA2FE8"/>
    <w:rsid w:val="00DF3232"/>
    <w:rsid w:val="00EE3A9F"/>
    <w:rsid w:val="00F53AA0"/>
    <w:rsid w:val="00FA1396"/>
    <w:rsid w:val="00FB6774"/>
    <w:rsid w:val="025C676A"/>
    <w:rsid w:val="08EE6EE9"/>
    <w:rsid w:val="0D88410F"/>
    <w:rsid w:val="1FD62D47"/>
    <w:rsid w:val="21F32BE7"/>
    <w:rsid w:val="25377290"/>
    <w:rsid w:val="2BD9939C"/>
    <w:rsid w:val="2EA3E559"/>
    <w:rsid w:val="33F54F4C"/>
    <w:rsid w:val="362C3B23"/>
    <w:rsid w:val="376B7539"/>
    <w:rsid w:val="37922808"/>
    <w:rsid w:val="38571C7D"/>
    <w:rsid w:val="39AC0AD9"/>
    <w:rsid w:val="3C551209"/>
    <w:rsid w:val="3C8C28DA"/>
    <w:rsid w:val="3E24017F"/>
    <w:rsid w:val="3F9373F4"/>
    <w:rsid w:val="3FEBED18"/>
    <w:rsid w:val="42E73C50"/>
    <w:rsid w:val="4905509A"/>
    <w:rsid w:val="4D131782"/>
    <w:rsid w:val="50B10CF4"/>
    <w:rsid w:val="51391745"/>
    <w:rsid w:val="524A5592"/>
    <w:rsid w:val="5785225E"/>
    <w:rsid w:val="58090B80"/>
    <w:rsid w:val="5BFF95E7"/>
    <w:rsid w:val="5ED13E1C"/>
    <w:rsid w:val="63685B24"/>
    <w:rsid w:val="646C40CD"/>
    <w:rsid w:val="6A970233"/>
    <w:rsid w:val="6B2FAED9"/>
    <w:rsid w:val="6D0240E7"/>
    <w:rsid w:val="6FCE2089"/>
    <w:rsid w:val="70D77780"/>
    <w:rsid w:val="76281F7E"/>
    <w:rsid w:val="76AE1AAF"/>
    <w:rsid w:val="7764A4A8"/>
    <w:rsid w:val="79F73C20"/>
    <w:rsid w:val="7D86C0BC"/>
    <w:rsid w:val="7E77EE70"/>
    <w:rsid w:val="7FE20269"/>
    <w:rsid w:val="7FFFA138"/>
    <w:rsid w:val="B9F76A5B"/>
    <w:rsid w:val="BFD784B0"/>
    <w:rsid w:val="BFF99049"/>
    <w:rsid w:val="C21BDCAF"/>
    <w:rsid w:val="CACCA7AE"/>
    <w:rsid w:val="DD5F7068"/>
    <w:rsid w:val="DDD6AC05"/>
    <w:rsid w:val="E7C86A14"/>
    <w:rsid w:val="E7FDA7F9"/>
    <w:rsid w:val="EB6EE50D"/>
    <w:rsid w:val="ED7ED0C2"/>
    <w:rsid w:val="EE7D4CC8"/>
    <w:rsid w:val="EF2F20A5"/>
    <w:rsid w:val="F52E85F0"/>
    <w:rsid w:val="F73B30C6"/>
    <w:rsid w:val="FB3FE00F"/>
    <w:rsid w:val="FD3B881C"/>
    <w:rsid w:val="FFBDF209"/>
    <w:rsid w:val="FFF37714"/>
    <w:rsid w:val="FFFDB8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keepNext w:val="0"/>
      <w:keepLines w:val="0"/>
      <w:widowControl w:val="0"/>
      <w:suppressLineNumbers w:val="0"/>
      <w:spacing w:before="0" w:beforeAutospacing="1" w:after="0" w:afterAutospacing="1"/>
      <w:jc w:val="left"/>
      <w:outlineLvl w:val="2"/>
    </w:pPr>
    <w:rPr>
      <w:rFonts w:hint="eastAsia" w:ascii="宋体" w:hAnsi="宋体" w:eastAsia="宋体" w:cs="宋体"/>
      <w:b/>
      <w:bCs/>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0"/>
    <w:pPr>
      <w:widowControl w:val="0"/>
      <w:jc w:val="both"/>
    </w:pPr>
    <w:rPr>
      <w:rFonts w:ascii="Courier New" w:hAnsi="Courier New" w:eastAsia="宋体" w:cs="Courier New"/>
      <w:kern w:val="2"/>
      <w:sz w:val="20"/>
      <w:szCs w:val="20"/>
      <w:lang w:val="en-US" w:eastAsia="zh-CN" w:bidi="ar-SA"/>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7</Pages>
  <Words>4134</Words>
  <Characters>4325</Characters>
  <Lines>1</Lines>
  <Paragraphs>1</Paragraphs>
  <TotalTime>30</TotalTime>
  <ScaleCrop>false</ScaleCrop>
  <LinksUpToDate>false</LinksUpToDate>
  <CharactersWithSpaces>4414</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2018-12-31T16:33:00Z</dcterms:created>
  <dc:creator>测试2</dc:creator>
  <cp:lastModifiedBy>WPS_1550743780</cp:lastModifiedBy>
  <cp:lastPrinted>2026-06-17T08:48:00Z</cp:lastPrinted>
  <dcterms:modified xsi:type="dcterms:W3CDTF">2026-06-25T13:50:38Z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7C3C5F74CDF3DD7F229F176AB97C2BFF_43</vt:lpwstr>
  </property>
</Properties>
</file>