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1EF19">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2026年</w:t>
      </w:r>
      <w:r>
        <w:rPr>
          <w:rFonts w:hint="eastAsia" w:ascii="方正小标宋简体" w:eastAsia="方正小标宋简体"/>
          <w:sz w:val="44"/>
          <w:szCs w:val="44"/>
          <w:lang w:eastAsia="zh-CN"/>
        </w:rPr>
        <w:t>宝鸡</w:t>
      </w:r>
      <w:r>
        <w:rPr>
          <w:rFonts w:hint="eastAsia" w:ascii="方正小标宋简体" w:eastAsia="方正小标宋简体"/>
          <w:sz w:val="44"/>
          <w:szCs w:val="44"/>
        </w:rPr>
        <w:t>市新能源城市公交车</w:t>
      </w:r>
    </w:p>
    <w:p w14:paraId="0E915511">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及动力电池更新补贴申报指南</w:t>
      </w:r>
    </w:p>
    <w:p w14:paraId="00F4A03C">
      <w:pPr>
        <w:spacing w:line="560" w:lineRule="exact"/>
        <w:rPr>
          <w:rFonts w:hint="eastAsia" w:ascii="仿宋_GB2312" w:eastAsia="仿宋_GB2312"/>
          <w:sz w:val="32"/>
          <w:szCs w:val="32"/>
        </w:rPr>
      </w:pPr>
    </w:p>
    <w:p w14:paraId="639D2119">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、补贴对象</w:t>
      </w:r>
      <w:bookmarkStart w:id="4" w:name="_GoBack"/>
      <w:bookmarkEnd w:id="4"/>
    </w:p>
    <w:p w14:paraId="36CC10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指申请人，应为按照《城市公共交通条例》规定，依据《城市公共汽车和电车客运管理规定》（交通运输部令2017年第5号）或者当地有关法规、规章等，由城市人民政府或者其城市公共交通主管部门依法确定的承担城市公共汽电车运营服务的企业。</w:t>
      </w:r>
    </w:p>
    <w:p w14:paraId="512070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本细则所称城市公交车，是指在城市人民政府确定的范围内，依法取得公共交通运营资格并提供公共交通客运服务的车辆，具体由所在地交通运输主管部门认定。</w:t>
      </w:r>
    </w:p>
    <w:p w14:paraId="53E145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称更新新能源城市公交车，是指报废老旧城市公交车，并购买纳入《享受车船税减免优惠的节约能源使用新能源汽车车型目录》《减免车辆购置税的新能源汽车车型目录》《新能源汽车推广应用推荐车型目录》之一的新能源城市公交车，包括纯电动、插电式混合动力、氢燃料电池车辆。新购的新能源城市公交车《机动车登记证书》中的使用性质应为“公交客运”,乘用车不纳入本政策支持范围。</w:t>
      </w:r>
    </w:p>
    <w:p w14:paraId="7F06E6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称更换动力电池，是指对新能源城市公交车辆动力电池进行全套更换，更换后的动力电池应在2025年1月1日（含当日，下同）后生产，质保年限不低于5年，更换工作应符合《中华人民共和国工业和信息化部 交通运输部 公安部 商务部 应急管理部 市场监管总局 金融监管总局 国家消防救援局公告》（2024年第22号）相关要求。</w:t>
      </w:r>
    </w:p>
    <w:p w14:paraId="668EB9C7">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、补贴范围与标准</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76"/>
        <w:gridCol w:w="4665"/>
        <w:gridCol w:w="2281"/>
      </w:tblGrid>
      <w:tr w14:paraId="0CEE2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6" w:type="dxa"/>
          </w:tcPr>
          <w:p w14:paraId="60F1C00D">
            <w:pPr>
              <w:spacing w:line="560" w:lineRule="exact"/>
              <w:jc w:val="center"/>
              <w:rPr>
                <w:rFonts w:hint="eastAsia" w:ascii="黑体" w:hAnsi="黑体" w:eastAsia="黑体"/>
                <w:sz w:val="28"/>
                <w:szCs w:val="32"/>
              </w:rPr>
            </w:pPr>
            <w:r>
              <w:rPr>
                <w:rFonts w:hint="eastAsia" w:ascii="黑体" w:hAnsi="黑体" w:eastAsia="黑体"/>
                <w:kern w:val="0"/>
                <w:sz w:val="28"/>
                <w:szCs w:val="32"/>
              </w:rPr>
              <w:t>补贴类型</w:t>
            </w:r>
          </w:p>
        </w:tc>
        <w:tc>
          <w:tcPr>
            <w:tcW w:w="4665" w:type="dxa"/>
          </w:tcPr>
          <w:p w14:paraId="75DEAC8C">
            <w:pPr>
              <w:spacing w:line="560" w:lineRule="exact"/>
              <w:jc w:val="center"/>
              <w:rPr>
                <w:rFonts w:hint="eastAsia" w:ascii="黑体" w:hAnsi="黑体" w:eastAsia="黑体"/>
                <w:kern w:val="0"/>
                <w:sz w:val="28"/>
                <w:szCs w:val="32"/>
              </w:rPr>
            </w:pPr>
            <w:r>
              <w:rPr>
                <w:rFonts w:hint="eastAsia" w:ascii="黑体" w:hAnsi="黑体" w:eastAsia="黑体"/>
                <w:kern w:val="0"/>
                <w:sz w:val="28"/>
                <w:szCs w:val="32"/>
              </w:rPr>
              <w:t>具体条件</w:t>
            </w:r>
          </w:p>
        </w:tc>
        <w:tc>
          <w:tcPr>
            <w:tcW w:w="2281" w:type="dxa"/>
          </w:tcPr>
          <w:p w14:paraId="32E302A7">
            <w:pPr>
              <w:spacing w:line="560" w:lineRule="exact"/>
              <w:jc w:val="center"/>
              <w:rPr>
                <w:rFonts w:hint="eastAsia" w:ascii="黑体" w:hAnsi="黑体" w:eastAsia="黑体"/>
                <w:sz w:val="28"/>
                <w:szCs w:val="32"/>
              </w:rPr>
            </w:pPr>
            <w:r>
              <w:rPr>
                <w:rFonts w:hint="eastAsia" w:ascii="黑体" w:hAnsi="黑体" w:eastAsia="黑体"/>
                <w:kern w:val="0"/>
                <w:sz w:val="28"/>
                <w:szCs w:val="32"/>
              </w:rPr>
              <w:t>补贴标准</w:t>
            </w:r>
          </w:p>
        </w:tc>
      </w:tr>
      <w:tr w14:paraId="15346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6" w:type="dxa"/>
            <w:vAlign w:val="center"/>
          </w:tcPr>
          <w:p w14:paraId="1E8D37FE">
            <w:pPr>
              <w:spacing w:line="440" w:lineRule="exact"/>
              <w:jc w:val="center"/>
              <w:rPr>
                <w:rFonts w:hint="eastAsia" w:ascii="仿宋_GB2312" w:eastAsia="仿宋_GB2312"/>
                <w:sz w:val="28"/>
                <w:szCs w:val="32"/>
              </w:rPr>
            </w:pPr>
            <w:r>
              <w:rPr>
                <w:rFonts w:hint="eastAsia" w:ascii="仿宋_GB2312" w:eastAsia="仿宋_GB2312"/>
                <w:sz w:val="28"/>
                <w:szCs w:val="32"/>
              </w:rPr>
              <w:t>更新新能源城市公交车</w:t>
            </w:r>
          </w:p>
        </w:tc>
        <w:tc>
          <w:tcPr>
            <w:tcW w:w="4665" w:type="dxa"/>
            <w:vAlign w:val="center"/>
          </w:tcPr>
          <w:p w14:paraId="7E965A42">
            <w:pPr>
              <w:spacing w:line="440" w:lineRule="exact"/>
              <w:jc w:val="center"/>
              <w:rPr>
                <w:rFonts w:hint="eastAsia" w:ascii="仿宋_GB2312" w:eastAsia="仿宋_GB2312"/>
                <w:sz w:val="32"/>
                <w:szCs w:val="32"/>
              </w:rPr>
            </w:pPr>
            <w:r>
              <w:rPr>
                <w:rFonts w:hint="eastAsia" w:ascii="仿宋_GB2312" w:eastAsia="仿宋_GB2312"/>
                <w:sz w:val="28"/>
                <w:szCs w:val="32"/>
              </w:rPr>
              <w:t>报废2018年12月31日前注册登记的城市公交车（含其他燃料类型），购买纳入国家相关目录的新能源城市公交车（纯电动、插电式混合动力、氢燃料电池），新购车辆使用性质为“公交客运”。</w:t>
            </w:r>
          </w:p>
        </w:tc>
        <w:tc>
          <w:tcPr>
            <w:tcW w:w="2281" w:type="dxa"/>
            <w:vAlign w:val="center"/>
          </w:tcPr>
          <w:p w14:paraId="7F16D2CA">
            <w:pPr>
              <w:spacing w:line="560" w:lineRule="exact"/>
              <w:jc w:val="center"/>
              <w:rPr>
                <w:rFonts w:hint="eastAsia" w:ascii="仿宋_GB2312" w:eastAsia="仿宋_GB2312"/>
                <w:sz w:val="32"/>
                <w:szCs w:val="32"/>
              </w:rPr>
            </w:pPr>
            <w:r>
              <w:rPr>
                <w:rFonts w:hint="eastAsia" w:ascii="仿宋_GB2312" w:eastAsia="仿宋_GB2312"/>
                <w:sz w:val="28"/>
                <w:szCs w:val="32"/>
              </w:rPr>
              <w:t>10万元/辆</w:t>
            </w:r>
          </w:p>
        </w:tc>
      </w:tr>
      <w:tr w14:paraId="737403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6" w:type="dxa"/>
            <w:vAlign w:val="center"/>
          </w:tcPr>
          <w:p w14:paraId="250FDDDC">
            <w:pPr>
              <w:spacing w:line="560" w:lineRule="exact"/>
              <w:jc w:val="center"/>
              <w:rPr>
                <w:rFonts w:hint="eastAsia" w:ascii="仿宋_GB2312" w:eastAsia="仿宋_GB2312"/>
                <w:sz w:val="32"/>
                <w:szCs w:val="32"/>
              </w:rPr>
            </w:pPr>
            <w:r>
              <w:rPr>
                <w:rFonts w:hint="eastAsia" w:ascii="仿宋_GB2312" w:eastAsia="仿宋_GB2312"/>
                <w:sz w:val="28"/>
                <w:szCs w:val="32"/>
              </w:rPr>
              <w:t>更新低地板/低入口新能源城市公交车</w:t>
            </w:r>
          </w:p>
        </w:tc>
        <w:tc>
          <w:tcPr>
            <w:tcW w:w="4665" w:type="dxa"/>
            <w:vAlign w:val="center"/>
          </w:tcPr>
          <w:p w14:paraId="3679F166">
            <w:pPr>
              <w:spacing w:line="560" w:lineRule="exact"/>
              <w:jc w:val="center"/>
              <w:rPr>
                <w:rFonts w:hint="eastAsia" w:ascii="仿宋_GB2312" w:eastAsia="仿宋_GB2312"/>
                <w:sz w:val="32"/>
                <w:szCs w:val="32"/>
              </w:rPr>
            </w:pPr>
            <w:r>
              <w:rPr>
                <w:rFonts w:hint="eastAsia" w:ascii="仿宋_GB2312" w:eastAsia="仿宋_GB2312"/>
                <w:sz w:val="28"/>
                <w:szCs w:val="32"/>
              </w:rPr>
              <w:t>在上述条件基础上，车辆为低地板或低入口车型</w:t>
            </w:r>
          </w:p>
        </w:tc>
        <w:tc>
          <w:tcPr>
            <w:tcW w:w="2281" w:type="dxa"/>
            <w:vAlign w:val="center"/>
          </w:tcPr>
          <w:p w14:paraId="1315F90E">
            <w:pPr>
              <w:spacing w:line="560" w:lineRule="exact"/>
              <w:jc w:val="center"/>
              <w:rPr>
                <w:rFonts w:hint="eastAsia" w:ascii="仿宋_GB2312" w:eastAsia="仿宋_GB2312"/>
                <w:sz w:val="32"/>
                <w:szCs w:val="32"/>
              </w:rPr>
            </w:pPr>
            <w:r>
              <w:rPr>
                <w:rFonts w:hint="eastAsia" w:ascii="仿宋_GB2312" w:eastAsia="仿宋_GB2312"/>
                <w:sz w:val="28"/>
                <w:szCs w:val="32"/>
              </w:rPr>
              <w:t>11万元/辆</w:t>
            </w:r>
          </w:p>
        </w:tc>
      </w:tr>
      <w:tr w14:paraId="32F8E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76" w:type="dxa"/>
            <w:vAlign w:val="center"/>
          </w:tcPr>
          <w:p w14:paraId="1FF79D7F">
            <w:pPr>
              <w:spacing w:line="560" w:lineRule="exact"/>
              <w:jc w:val="center"/>
              <w:rPr>
                <w:rFonts w:hint="eastAsia" w:ascii="仿宋_GB2312" w:eastAsia="仿宋_GB2312"/>
                <w:sz w:val="32"/>
                <w:szCs w:val="32"/>
              </w:rPr>
            </w:pPr>
            <w:r>
              <w:rPr>
                <w:rFonts w:hint="eastAsia" w:ascii="仿宋_GB2312" w:eastAsia="仿宋_GB2312"/>
                <w:sz w:val="28"/>
                <w:szCs w:val="32"/>
              </w:rPr>
              <w:t>更换动力电池</w:t>
            </w:r>
          </w:p>
        </w:tc>
        <w:tc>
          <w:tcPr>
            <w:tcW w:w="4665" w:type="dxa"/>
            <w:vAlign w:val="center"/>
          </w:tcPr>
          <w:p w14:paraId="4F1DB089">
            <w:pPr>
              <w:spacing w:line="560" w:lineRule="exact"/>
              <w:jc w:val="center"/>
              <w:rPr>
                <w:rFonts w:hint="eastAsia" w:ascii="仿宋_GB2312" w:eastAsia="仿宋_GB2312"/>
                <w:sz w:val="32"/>
                <w:szCs w:val="32"/>
              </w:rPr>
            </w:pPr>
            <w:r>
              <w:rPr>
                <w:rFonts w:hint="eastAsia" w:ascii="仿宋_GB2312" w:eastAsia="仿宋_GB2312"/>
                <w:sz w:val="28"/>
                <w:szCs w:val="32"/>
              </w:rPr>
              <w:t>对2026年12月31日前超出质保期或不满足安全运营条件的新能源城市公交车，进行全套动力电池更换。更换后的电池须为2025年1月1日后生产，质保年限≥5年，更换工作符合工信部等七部门2024年第22号公告要求</w:t>
            </w:r>
          </w:p>
        </w:tc>
        <w:tc>
          <w:tcPr>
            <w:tcW w:w="2281" w:type="dxa"/>
            <w:vAlign w:val="center"/>
          </w:tcPr>
          <w:p w14:paraId="7E0228CA">
            <w:pPr>
              <w:spacing w:line="560" w:lineRule="exact"/>
              <w:jc w:val="center"/>
              <w:rPr>
                <w:rFonts w:hint="eastAsia" w:ascii="仿宋_GB2312" w:eastAsia="仿宋_GB2312"/>
                <w:sz w:val="32"/>
                <w:szCs w:val="32"/>
              </w:rPr>
            </w:pPr>
            <w:r>
              <w:rPr>
                <w:rFonts w:hint="eastAsia" w:ascii="仿宋_GB2312" w:eastAsia="仿宋_GB2312"/>
                <w:sz w:val="28"/>
                <w:szCs w:val="32"/>
              </w:rPr>
              <w:t>4.2万元/辆</w:t>
            </w:r>
          </w:p>
        </w:tc>
      </w:tr>
    </w:tbl>
    <w:p w14:paraId="495C3741">
      <w:pPr>
        <w:spacing w:line="560" w:lineRule="exact"/>
        <w:rPr>
          <w:rFonts w:hint="eastAsia" w:ascii="仿宋_GB2312" w:eastAsia="仿宋_GB2312"/>
          <w:sz w:val="32"/>
          <w:szCs w:val="32"/>
        </w:rPr>
      </w:pPr>
    </w:p>
    <w:p w14:paraId="3116A645">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、申请材料清单</w:t>
      </w:r>
    </w:p>
    <w:p w14:paraId="67E584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申请人须同时提供完整纸质版资料及对应PDF版扫描件（用于线下审核及审计时备查）。未提供完整纸质版资料者，不予受理。</w:t>
      </w:r>
    </w:p>
    <w:p w14:paraId="708B727D">
      <w:pPr>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（一）共性材料</w:t>
      </w:r>
    </w:p>
    <w:p w14:paraId="5D318952">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关于申请拨付新能源城市公交车及动力电池更新补贴资金的报告</w:t>
      </w:r>
      <w:r>
        <w:rPr>
          <w:rFonts w:hint="eastAsia" w:ascii="仿宋_GB2312" w:eastAsia="仿宋_GB2312"/>
          <w:sz w:val="32"/>
          <w:szCs w:val="32"/>
          <w:lang w:eastAsia="zh-CN"/>
        </w:rPr>
        <w:t>；</w:t>
      </w:r>
    </w:p>
    <w:p w14:paraId="2EFAA50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2.审核意见书（初审部门审核后出具）；</w:t>
      </w:r>
    </w:p>
    <w:p w14:paraId="027F73C7">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新能源城市公交车车辆</w:t>
      </w:r>
      <w:r>
        <w:rPr>
          <w:rFonts w:hint="eastAsia" w:ascii="仿宋_GB2312" w:eastAsia="仿宋_GB2312"/>
          <w:sz w:val="32"/>
          <w:szCs w:val="32"/>
          <w:lang w:eastAsia="zh-CN"/>
        </w:rPr>
        <w:t>及动力电池</w:t>
      </w:r>
      <w:r>
        <w:rPr>
          <w:rFonts w:hint="eastAsia" w:ascii="仿宋_GB2312" w:eastAsia="仿宋_GB2312"/>
          <w:sz w:val="32"/>
          <w:szCs w:val="32"/>
        </w:rPr>
        <w:t>更新</w:t>
      </w:r>
      <w:r>
        <w:rPr>
          <w:rFonts w:hint="eastAsia" w:ascii="仿宋_GB2312" w:eastAsia="仿宋_GB2312"/>
          <w:sz w:val="32"/>
          <w:szCs w:val="32"/>
          <w:lang w:eastAsia="zh-CN"/>
        </w:rPr>
        <w:t>汇总及明细</w:t>
      </w:r>
      <w:r>
        <w:rPr>
          <w:rFonts w:hint="eastAsia" w:ascii="仿宋_GB2312" w:eastAsia="仿宋_GB2312"/>
          <w:sz w:val="32"/>
          <w:szCs w:val="32"/>
        </w:rPr>
        <w:t>表</w:t>
      </w:r>
      <w:r>
        <w:rPr>
          <w:rFonts w:hint="eastAsia" w:ascii="仿宋_GB2312" w:eastAsia="仿宋_GB2312"/>
          <w:sz w:val="32"/>
          <w:szCs w:val="32"/>
          <w:lang w:eastAsia="zh-CN"/>
        </w:rPr>
        <w:t>（附件</w:t>
      </w:r>
      <w:r>
        <w:rPr>
          <w:rFonts w:hint="eastAsia" w:ascii="仿宋_GB2312" w:eastAsia="仿宋_GB2312"/>
          <w:sz w:val="32"/>
          <w:szCs w:val="32"/>
          <w:lang w:val="en-US" w:eastAsia="zh-CN"/>
        </w:rPr>
        <w:t>1-3</w:t>
      </w:r>
      <w:r>
        <w:rPr>
          <w:rFonts w:hint="eastAsia" w:ascii="仿宋_GB2312" w:eastAsia="仿宋_GB2312"/>
          <w:sz w:val="32"/>
          <w:szCs w:val="32"/>
          <w:lang w:eastAsia="zh-CN"/>
        </w:rPr>
        <w:t>）；</w:t>
      </w:r>
    </w:p>
    <w:p w14:paraId="746369F1">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4.企业</w:t>
      </w:r>
      <w:r>
        <w:rPr>
          <w:rFonts w:hint="eastAsia" w:ascii="仿宋_GB2312" w:eastAsia="仿宋_GB2312"/>
          <w:sz w:val="32"/>
          <w:szCs w:val="32"/>
        </w:rPr>
        <w:t>工商营业执照</w:t>
      </w:r>
      <w:r>
        <w:rPr>
          <w:rFonts w:hint="eastAsia" w:ascii="仿宋_GB2312" w:eastAsia="仿宋_GB2312"/>
          <w:sz w:val="32"/>
          <w:szCs w:val="32"/>
          <w:lang w:val="en-US" w:eastAsia="zh-CN"/>
        </w:rPr>
        <w:t>、</w:t>
      </w:r>
      <w:r>
        <w:rPr>
          <w:rFonts w:hint="eastAsia" w:ascii="仿宋_GB2312" w:eastAsia="仿宋_GB2312"/>
          <w:sz w:val="32"/>
          <w:szCs w:val="32"/>
        </w:rPr>
        <w:t>道路运输经营许可证</w:t>
      </w:r>
      <w:r>
        <w:rPr>
          <w:rFonts w:hint="eastAsia" w:ascii="仿宋_GB2312" w:eastAsia="仿宋_GB2312"/>
          <w:sz w:val="32"/>
          <w:szCs w:val="32"/>
          <w:lang w:eastAsia="zh-CN"/>
        </w:rPr>
        <w:t>；</w:t>
      </w:r>
    </w:p>
    <w:p w14:paraId="3EE913E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企业开户银行及账户信息</w:t>
      </w:r>
      <w:r>
        <w:rPr>
          <w:rFonts w:hint="eastAsia" w:ascii="仿宋_GB2312" w:eastAsia="仿宋_GB2312"/>
          <w:sz w:val="32"/>
          <w:szCs w:val="32"/>
          <w:lang w:eastAsia="zh-CN"/>
        </w:rPr>
        <w:t>（加盖公章）；</w:t>
      </w:r>
    </w:p>
    <w:p w14:paraId="59F3534C">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6.资金审批单</w:t>
      </w:r>
      <w:r>
        <w:rPr>
          <w:rFonts w:hint="eastAsia" w:ascii="仿宋_GB2312" w:eastAsia="仿宋_GB2312"/>
          <w:color w:val="FF0000"/>
          <w:sz w:val="32"/>
          <w:szCs w:val="32"/>
          <w:lang w:val="en-US" w:eastAsia="zh-CN"/>
        </w:rPr>
        <w:t>（无需上传系统）；</w:t>
      </w:r>
    </w:p>
    <w:p w14:paraId="1B874B14">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7.管理部门资金兑付凭证</w:t>
      </w:r>
      <w:r>
        <w:rPr>
          <w:rFonts w:hint="eastAsia" w:ascii="仿宋_GB2312" w:eastAsia="仿宋_GB2312"/>
          <w:color w:val="FF0000"/>
          <w:sz w:val="32"/>
          <w:szCs w:val="32"/>
          <w:lang w:val="en-US" w:eastAsia="zh-CN"/>
        </w:rPr>
        <w:t>（无需上传系统）。</w:t>
      </w:r>
    </w:p>
    <w:p w14:paraId="3BF6F95D">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（二）新能源城市公交车更新</w:t>
      </w:r>
    </w:p>
    <w:p w14:paraId="26039B7C">
      <w:pPr>
        <w:spacing w:line="56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1.新购车辆：</w:t>
      </w:r>
      <w:r>
        <w:rPr>
          <w:rFonts w:hint="eastAsia" w:ascii="仿宋_GB2312" w:eastAsia="仿宋_GB2312"/>
          <w:sz w:val="32"/>
          <w:szCs w:val="32"/>
          <w:lang w:val="en-US" w:eastAsia="zh-CN"/>
        </w:rPr>
        <w:t>①购买合同、②支付凭证、③</w:t>
      </w:r>
      <w:r>
        <w:rPr>
          <w:rFonts w:hint="eastAsia" w:ascii="仿宋_GB2312" w:eastAsia="仿宋_GB2312"/>
          <w:sz w:val="32"/>
          <w:szCs w:val="32"/>
        </w:rPr>
        <w:t>纳入国家工信部颁布的汽车产品公告目录相关证明</w:t>
      </w:r>
      <w:r>
        <w:rPr>
          <w:rFonts w:hint="eastAsia" w:ascii="仿宋_GB2312" w:eastAsia="仿宋_GB2312"/>
          <w:sz w:val="32"/>
          <w:szCs w:val="32"/>
          <w:lang w:eastAsia="zh-CN"/>
        </w:rPr>
        <w:t>、</w:t>
      </w:r>
      <w:r>
        <w:rPr>
          <w:rFonts w:hint="eastAsia" w:ascii="仿宋_GB2312" w:eastAsia="仿宋_GB2312"/>
          <w:sz w:val="32"/>
          <w:szCs w:val="32"/>
          <w:lang w:val="en-US" w:eastAsia="zh-CN"/>
        </w:rPr>
        <w:t>④</w:t>
      </w:r>
      <w:r>
        <w:rPr>
          <w:rFonts w:hint="eastAsia" w:ascii="仿宋_GB2312" w:eastAsia="仿宋_GB2312"/>
          <w:sz w:val="32"/>
          <w:szCs w:val="32"/>
        </w:rPr>
        <w:t>《机动车销售统一发票》</w:t>
      </w:r>
      <w:r>
        <w:rPr>
          <w:rFonts w:hint="eastAsia" w:ascii="仿宋_GB2312" w:eastAsia="仿宋_GB2312"/>
          <w:sz w:val="32"/>
          <w:szCs w:val="32"/>
          <w:lang w:eastAsia="zh-CN"/>
        </w:rPr>
        <w:t>、</w:t>
      </w:r>
      <w:r>
        <w:rPr>
          <w:rFonts w:hint="eastAsia" w:ascii="仿宋_GB2312" w:eastAsia="仿宋_GB2312"/>
          <w:sz w:val="32"/>
          <w:szCs w:val="32"/>
          <w:lang w:val="en-US" w:eastAsia="zh-CN"/>
        </w:rPr>
        <w:t>⑤新购</w:t>
      </w:r>
      <w:r>
        <w:rPr>
          <w:rFonts w:hint="eastAsia" w:ascii="仿宋_GB2312" w:eastAsia="仿宋_GB2312"/>
          <w:sz w:val="32"/>
          <w:szCs w:val="32"/>
          <w:lang w:eastAsia="zh-CN"/>
        </w:rPr>
        <w:t>车辆出厂合格证、</w:t>
      </w:r>
      <w:r>
        <w:rPr>
          <w:rFonts w:hint="eastAsia" w:ascii="仿宋_GB2312" w:eastAsia="仿宋_GB2312"/>
          <w:sz w:val="32"/>
          <w:szCs w:val="32"/>
          <w:lang w:val="en-US" w:eastAsia="zh-CN"/>
        </w:rPr>
        <w:t>⑥</w:t>
      </w:r>
      <w:r>
        <w:rPr>
          <w:rFonts w:hint="eastAsia" w:ascii="仿宋_GB2312" w:eastAsia="仿宋_GB2312"/>
          <w:sz w:val="32"/>
          <w:szCs w:val="32"/>
        </w:rPr>
        <w:t>机动车登记证书</w:t>
      </w:r>
      <w:r>
        <w:rPr>
          <w:rFonts w:hint="eastAsia" w:ascii="仿宋_GB2312" w:eastAsia="仿宋_GB2312"/>
          <w:sz w:val="32"/>
          <w:szCs w:val="32"/>
          <w:lang w:eastAsia="zh-CN"/>
        </w:rPr>
        <w:t>、机动车行驶证。</w:t>
      </w:r>
    </w:p>
    <w:p w14:paraId="4D23C5BE">
      <w:pPr>
        <w:spacing w:line="56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报废车辆：</w:t>
      </w:r>
      <w:r>
        <w:rPr>
          <w:rFonts w:hint="eastAsia" w:ascii="仿宋_GB2312" w:eastAsia="仿宋_GB2312"/>
          <w:sz w:val="32"/>
          <w:szCs w:val="32"/>
          <w:lang w:val="en-US" w:eastAsia="zh-CN"/>
        </w:rPr>
        <w:t>①</w:t>
      </w:r>
      <w:r>
        <w:rPr>
          <w:rFonts w:hint="eastAsia" w:ascii="仿宋_GB2312" w:eastAsia="仿宋_GB2312"/>
          <w:sz w:val="32"/>
          <w:szCs w:val="32"/>
        </w:rPr>
        <w:t>机动车登记证书</w:t>
      </w:r>
      <w:r>
        <w:rPr>
          <w:rFonts w:hint="eastAsia" w:ascii="仿宋_GB2312" w:eastAsia="仿宋_GB2312"/>
          <w:sz w:val="32"/>
          <w:szCs w:val="32"/>
          <w:lang w:eastAsia="zh-CN"/>
        </w:rPr>
        <w:t>、</w:t>
      </w:r>
      <w:r>
        <w:rPr>
          <w:rFonts w:hint="eastAsia" w:ascii="仿宋_GB2312" w:eastAsia="仿宋_GB2312"/>
          <w:sz w:val="32"/>
          <w:szCs w:val="32"/>
          <w:lang w:val="en-US" w:eastAsia="zh-CN"/>
        </w:rPr>
        <w:t>②</w:t>
      </w:r>
      <w:r>
        <w:rPr>
          <w:rFonts w:hint="eastAsia" w:ascii="仿宋_GB2312" w:eastAsia="仿宋_GB2312"/>
          <w:sz w:val="32"/>
          <w:szCs w:val="32"/>
          <w:lang w:eastAsia="zh-CN"/>
        </w:rPr>
        <w:t>机动车行驶证、</w:t>
      </w:r>
      <w:r>
        <w:rPr>
          <w:rFonts w:hint="eastAsia" w:ascii="仿宋_GB2312" w:eastAsia="仿宋_GB2312"/>
          <w:sz w:val="32"/>
          <w:szCs w:val="32"/>
          <w:lang w:val="en-US" w:eastAsia="zh-CN"/>
        </w:rPr>
        <w:t>③</w:t>
      </w:r>
      <w:r>
        <w:rPr>
          <w:rFonts w:hint="eastAsia" w:ascii="仿宋_GB2312" w:eastAsia="仿宋_GB2312"/>
          <w:sz w:val="32"/>
          <w:szCs w:val="32"/>
        </w:rPr>
        <w:t>机动车回收证明</w:t>
      </w:r>
      <w:r>
        <w:rPr>
          <w:rFonts w:hint="eastAsia" w:ascii="仿宋_GB2312" w:eastAsia="仿宋_GB2312"/>
          <w:sz w:val="32"/>
          <w:szCs w:val="32"/>
          <w:lang w:eastAsia="zh-CN"/>
        </w:rPr>
        <w:t>、</w:t>
      </w:r>
      <w:r>
        <w:rPr>
          <w:rFonts w:hint="eastAsia" w:ascii="仿宋_GB2312" w:eastAsia="仿宋_GB2312"/>
          <w:sz w:val="32"/>
          <w:szCs w:val="32"/>
          <w:lang w:val="en-US" w:eastAsia="zh-CN"/>
        </w:rPr>
        <w:t>④</w:t>
      </w:r>
      <w:r>
        <w:rPr>
          <w:rFonts w:hint="eastAsia" w:ascii="仿宋_GB2312" w:eastAsia="仿宋_GB2312"/>
          <w:sz w:val="32"/>
          <w:szCs w:val="32"/>
        </w:rPr>
        <w:t>机动车注销证明</w:t>
      </w:r>
      <w:r>
        <w:rPr>
          <w:rFonts w:hint="eastAsia" w:ascii="仿宋_GB2312" w:eastAsia="仿宋_GB2312"/>
          <w:sz w:val="32"/>
          <w:szCs w:val="32"/>
          <w:lang w:eastAsia="zh-CN"/>
        </w:rPr>
        <w:t>。</w:t>
      </w:r>
    </w:p>
    <w:p w14:paraId="079BB463">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（三）动力电池更新</w:t>
      </w:r>
    </w:p>
    <w:p w14:paraId="0FC12690">
      <w:pPr>
        <w:spacing w:line="56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1.车辆：</w:t>
      </w:r>
      <w:r>
        <w:rPr>
          <w:rFonts w:hint="eastAsia" w:ascii="仿宋_GB2312" w:eastAsia="仿宋_GB2312"/>
          <w:sz w:val="32"/>
          <w:szCs w:val="32"/>
          <w:lang w:val="en-US" w:eastAsia="zh-CN"/>
        </w:rPr>
        <w:t>①</w:t>
      </w:r>
      <w:r>
        <w:rPr>
          <w:rFonts w:hint="eastAsia" w:ascii="仿宋_GB2312" w:eastAsia="仿宋_GB2312"/>
          <w:sz w:val="32"/>
          <w:szCs w:val="32"/>
        </w:rPr>
        <w:t>机动车登记证书</w:t>
      </w:r>
      <w:r>
        <w:rPr>
          <w:rFonts w:hint="eastAsia" w:ascii="仿宋_GB2312" w:eastAsia="仿宋_GB2312"/>
          <w:sz w:val="32"/>
          <w:szCs w:val="32"/>
          <w:lang w:eastAsia="zh-CN"/>
        </w:rPr>
        <w:t>、</w:t>
      </w:r>
      <w:r>
        <w:rPr>
          <w:rFonts w:hint="eastAsia" w:ascii="仿宋_GB2312" w:eastAsia="仿宋_GB2312"/>
          <w:sz w:val="32"/>
          <w:szCs w:val="32"/>
          <w:lang w:val="en-US" w:eastAsia="zh-CN"/>
        </w:rPr>
        <w:t>②</w:t>
      </w:r>
      <w:r>
        <w:rPr>
          <w:rFonts w:hint="eastAsia" w:ascii="仿宋_GB2312" w:eastAsia="仿宋_GB2312"/>
          <w:sz w:val="32"/>
          <w:szCs w:val="32"/>
          <w:lang w:eastAsia="zh-CN"/>
        </w:rPr>
        <w:t>机动车行驶证。</w:t>
      </w:r>
    </w:p>
    <w:p w14:paraId="036C0179">
      <w:pPr>
        <w:numPr>
          <w:ilvl w:val="0"/>
          <w:numId w:val="0"/>
        </w:numPr>
        <w:spacing w:line="56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电池：</w:t>
      </w:r>
      <w:r>
        <w:rPr>
          <w:rFonts w:hint="eastAsia" w:ascii="仿宋_GB2312" w:eastAsia="仿宋_GB2312"/>
          <w:sz w:val="32"/>
          <w:szCs w:val="32"/>
          <w:lang w:val="en-US" w:eastAsia="zh-CN"/>
        </w:rPr>
        <w:t>①购买合同</w:t>
      </w:r>
      <w:r>
        <w:rPr>
          <w:rFonts w:hint="eastAsia" w:ascii="仿宋_GB2312" w:eastAsia="仿宋_GB2312"/>
          <w:color w:val="FF0000"/>
          <w:sz w:val="32"/>
          <w:szCs w:val="32"/>
          <w:lang w:val="en-US" w:eastAsia="zh-CN"/>
        </w:rPr>
        <w:t>（需体现电池种类、容量、购买时间、电池包数量，若合同未体现相关数据需提供其他证明材料）</w:t>
      </w:r>
      <w:r>
        <w:rPr>
          <w:rFonts w:hint="eastAsia" w:ascii="仿宋_GB2312" w:eastAsia="仿宋_GB2312"/>
          <w:sz w:val="32"/>
          <w:szCs w:val="32"/>
          <w:lang w:val="en-US" w:eastAsia="zh-CN"/>
        </w:rPr>
        <w:t>、②发票、③支付凭证、④旧电池（车辆）购买合同</w:t>
      </w:r>
      <w:r>
        <w:rPr>
          <w:rFonts w:hint="eastAsia" w:ascii="仿宋_GB2312" w:eastAsia="仿宋_GB2312"/>
          <w:color w:val="FF0000"/>
          <w:sz w:val="32"/>
          <w:szCs w:val="32"/>
          <w:lang w:val="en-US" w:eastAsia="zh-CN"/>
        </w:rPr>
        <w:t>（需体现电池种类、容量、购买时间、电池包数量，若合同未体现相关数据需提供其他证明材料）</w:t>
      </w:r>
      <w:r>
        <w:rPr>
          <w:rFonts w:hint="eastAsia" w:ascii="仿宋_GB2312" w:eastAsia="仿宋_GB2312"/>
          <w:sz w:val="32"/>
          <w:szCs w:val="32"/>
          <w:lang w:val="en-US" w:eastAsia="zh-CN"/>
        </w:rPr>
        <w:t>、⑤验收证明。</w:t>
      </w:r>
    </w:p>
    <w:p w14:paraId="140F2740">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（四）其他要求</w:t>
      </w:r>
    </w:p>
    <w:p w14:paraId="05623FD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.更新的新能源城市公交车辆如为融资租赁车辆，需提供融资租赁合同；</w:t>
      </w:r>
    </w:p>
    <w:p w14:paraId="78E374ED">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.申请人与车辆登记所有人非同一名称时，提供法定隶属关系佐证材料；</w:t>
      </w:r>
    </w:p>
    <w:p w14:paraId="6585333B">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上述《报废机动车回收证明》《机动车注销证明》《机动车销售统一发票》《机动车登记证书》，以及更换动力电池验收证明应于在2026年1月1日至2026年12月31日期间取得；</w:t>
      </w:r>
    </w:p>
    <w:p w14:paraId="15D809F6">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（如电池仍在质保期但不满足安全条件）由客车/电池生产企业或具备资质检测机构出具的动力电池状态评估证明；</w:t>
      </w:r>
    </w:p>
    <w:p w14:paraId="5F60447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更换后的动力电池生产日期须在2025年1月1日后，质保期不低于5年；</w:t>
      </w:r>
    </w:p>
    <w:p w14:paraId="191FB2E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6.其他《2026年宝鸡市新能源城市公交车及动力电池更新补贴实施细则》要求相关佐证材料。</w:t>
      </w:r>
    </w:p>
    <w:p w14:paraId="7FACD0C0">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、申报流程</w:t>
      </w:r>
    </w:p>
    <w:p w14:paraId="09785C6C">
      <w:pPr>
        <w:numPr>
          <w:ilvl w:val="0"/>
          <w:numId w:val="0"/>
        </w:numPr>
        <w:spacing w:line="56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（一）线下初审</w:t>
      </w:r>
    </w:p>
    <w:p w14:paraId="13D07194">
      <w:pPr>
        <w:numPr>
          <w:ilvl w:val="0"/>
          <w:numId w:val="0"/>
        </w:numPr>
        <w:spacing w:line="560" w:lineRule="exact"/>
        <w:ind w:firstLine="643" w:firstLineChars="200"/>
        <w:rPr>
          <w:rFonts w:hint="eastAsia" w:ascii="仿宋_GB2312" w:eastAsia="仿宋_GB2312"/>
          <w:sz w:val="28"/>
          <w:szCs w:val="32"/>
          <w:lang w:eastAsia="zh-CN"/>
        </w:rPr>
      </w:pPr>
      <w:r>
        <w:rPr>
          <w:rFonts w:hint="eastAsia" w:ascii="仿宋_GB2312" w:eastAsia="仿宋_GB2312"/>
          <w:b/>
          <w:bCs/>
          <w:sz w:val="32"/>
          <w:szCs w:val="32"/>
          <w:lang w:val="en-US" w:eastAsia="zh-CN"/>
        </w:rPr>
        <w:t>1.准备材料：</w:t>
      </w:r>
      <w:r>
        <w:rPr>
          <w:rFonts w:hint="eastAsia" w:ascii="仿宋_GB2312" w:eastAsia="仿宋_GB2312"/>
          <w:sz w:val="32"/>
          <w:szCs w:val="32"/>
          <w:lang w:eastAsia="zh-CN"/>
        </w:rPr>
        <w:t>申请人（公交企业）应按照第三部分资料清单准备完整纸质版（</w:t>
      </w:r>
      <w:r>
        <w:rPr>
          <w:rFonts w:hint="eastAsia" w:ascii="仿宋_GB2312" w:eastAsia="仿宋_GB2312"/>
          <w:sz w:val="28"/>
          <w:szCs w:val="32"/>
        </w:rPr>
        <w:t>一式两份</w:t>
      </w:r>
      <w:r>
        <w:rPr>
          <w:rFonts w:hint="eastAsia" w:ascii="仿宋_GB2312" w:eastAsia="仿宋_GB2312"/>
          <w:sz w:val="28"/>
          <w:szCs w:val="32"/>
          <w:lang w:eastAsia="zh-CN"/>
        </w:rPr>
        <w:t>）</w:t>
      </w:r>
      <w:r>
        <w:rPr>
          <w:rFonts w:hint="eastAsia" w:ascii="仿宋_GB2312" w:eastAsia="仿宋_GB2312"/>
          <w:sz w:val="28"/>
          <w:szCs w:val="32"/>
        </w:rPr>
        <w:t>及对应PDF扫描件</w:t>
      </w:r>
      <w:r>
        <w:rPr>
          <w:rFonts w:hint="eastAsia" w:ascii="仿宋_GB2312" w:eastAsia="仿宋_GB2312"/>
          <w:sz w:val="28"/>
          <w:szCs w:val="32"/>
          <w:lang w:eastAsia="zh-CN"/>
        </w:rPr>
        <w:t>。</w:t>
      </w:r>
    </w:p>
    <w:p w14:paraId="62F4E32A">
      <w:pPr>
        <w:numPr>
          <w:ilvl w:val="0"/>
          <w:numId w:val="0"/>
        </w:numPr>
        <w:spacing w:line="56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2.提交资料：</w:t>
      </w:r>
      <w:r>
        <w:rPr>
          <w:rFonts w:hint="eastAsia" w:ascii="仿宋_GB2312" w:eastAsia="仿宋_GB2312"/>
          <w:sz w:val="32"/>
          <w:szCs w:val="32"/>
          <w:lang w:val="en-US" w:eastAsia="zh-CN"/>
        </w:rPr>
        <w:t>申请人（公交企业）向所在辖区受理点提交资料（市属企业直接提交至市道路运输服务中心客运科）。</w:t>
      </w:r>
    </w:p>
    <w:p w14:paraId="32070D3A">
      <w:pPr>
        <w:numPr>
          <w:ilvl w:val="0"/>
          <w:numId w:val="0"/>
        </w:numPr>
        <w:spacing w:line="56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3.线下审核：</w:t>
      </w:r>
      <w:r>
        <w:rPr>
          <w:rFonts w:hint="eastAsia" w:ascii="仿宋_GB2312" w:eastAsia="仿宋_GB2312"/>
          <w:sz w:val="32"/>
          <w:szCs w:val="32"/>
          <w:lang w:val="en-US" w:eastAsia="zh-CN"/>
        </w:rPr>
        <w:t>各受理点对纸质资料的真实性、完整性、合规性进行线下审核。审核不通过的，一次性告知补正；审核通过的，出具审核通过证明，并指导申请人进行系统资料填报。</w:t>
      </w:r>
    </w:p>
    <w:p w14:paraId="74451DE7">
      <w:pPr>
        <w:numPr>
          <w:ilvl w:val="0"/>
          <w:numId w:val="0"/>
        </w:num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（二）线上审核</w:t>
      </w:r>
    </w:p>
    <w:p w14:paraId="22848AF4">
      <w:pPr>
        <w:wordWrap w:val="0"/>
        <w:spacing w:after="0" w:line="600" w:lineRule="exact"/>
        <w:ind w:firstLine="643" w:firstLineChars="200"/>
        <w:outlineLvl w:val="1"/>
        <w:rPr>
          <w:rFonts w:hint="eastAsia" w:ascii="仿宋_GB2312" w:hAnsi="仿宋_GB2312" w:eastAsia="仿宋_GB2312" w:cs="仿宋_GB2312"/>
          <w:b/>
          <w:bCs/>
          <w:sz w:val="32"/>
          <w:szCs w:val="32"/>
        </w:rPr>
      </w:pPr>
      <w:bookmarkStart w:id="0" w:name="_Toc232165545"/>
      <w:r>
        <w:rPr>
          <w:rFonts w:hint="eastAsia" w:ascii="仿宋_GB2312" w:hAnsi="仿宋_GB2312" w:eastAsia="仿宋_GB2312" w:cs="仿宋_GB2312"/>
          <w:b/>
          <w:bCs/>
          <w:sz w:val="32"/>
          <w:szCs w:val="32"/>
          <w:lang w:val="en-US" w:eastAsia="zh-CN"/>
        </w:rPr>
        <w:t>1.登录</w:t>
      </w:r>
      <w:r>
        <w:rPr>
          <w:rFonts w:hint="eastAsia" w:ascii="仿宋_GB2312" w:hAnsi="仿宋_GB2312" w:eastAsia="仿宋_GB2312" w:cs="仿宋_GB2312"/>
          <w:b/>
          <w:bCs/>
          <w:sz w:val="32"/>
          <w:szCs w:val="32"/>
        </w:rPr>
        <w:t xml:space="preserve">（企业申报端） </w:t>
      </w:r>
    </w:p>
    <w:p w14:paraId="3BFB8506">
      <w:pPr>
        <w:wordWrap w:val="0"/>
        <w:spacing w:after="0" w:line="600" w:lineRule="exact"/>
        <w:ind w:firstLine="643" w:firstLineChars="200"/>
        <w:outlineLvl w:val="1"/>
        <w:rPr>
          <w:rFonts w:ascii="仿宋_GB2312" w:eastAsia="仿宋_GB2312"/>
          <w:b/>
          <w:bCs/>
          <w:sz w:val="32"/>
          <w:szCs w:val="32"/>
        </w:rPr>
      </w:pPr>
      <w:r>
        <w:rPr>
          <w:rFonts w:hint="eastAsia" w:ascii="仿宋_GB2312" w:eastAsia="仿宋_GB2312"/>
          <w:b/>
          <w:bCs/>
          <w:sz w:val="32"/>
          <w:szCs w:val="32"/>
          <w:lang w:val="en-US" w:eastAsia="zh-CN"/>
        </w:rPr>
        <w:t>1.1</w:t>
      </w:r>
      <w:r>
        <w:rPr>
          <w:rFonts w:hint="eastAsia" w:ascii="仿宋_GB2312" w:eastAsia="仿宋_GB2312"/>
          <w:b/>
          <w:bCs/>
          <w:sz w:val="32"/>
          <w:szCs w:val="32"/>
        </w:rPr>
        <w:t>企业法人访问方式（电脑端）</w:t>
      </w:r>
    </w:p>
    <w:p w14:paraId="61220178">
      <w:pPr>
        <w:wordWrap w:val="0"/>
        <w:spacing w:after="0" w:line="600" w:lineRule="exact"/>
        <w:ind w:right="-460" w:rightChars="-219"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企业（含个体工商户）应当在政策实施期内，以“企业法人”身份登录“省运政系统”的“企业与公众服务”</w:t>
      </w:r>
      <w:r>
        <w:rPr>
          <w:rFonts w:hint="eastAsia"/>
        </w:rPr>
        <w:t xml:space="preserve"> </w:t>
      </w:r>
      <w:r>
        <w:rPr>
          <w:rFonts w:hint="eastAsia" w:ascii="仿宋_GB2312" w:eastAsia="仿宋_GB2312" w:cs="仿宋_GB2312"/>
          <w:sz w:val="32"/>
          <w:szCs w:val="32"/>
          <w:lang w:bidi="ar"/>
        </w:rPr>
        <w:t>（</w:t>
      </w:r>
      <w:r>
        <w:fldChar w:fldCharType="begin"/>
      </w:r>
      <w:r>
        <w:instrText xml:space="preserve"> HYPERLINK "%20https://www.sanqinchuxing.com:88" </w:instrText>
      </w:r>
      <w:r>
        <w:fldChar w:fldCharType="separate"/>
      </w:r>
      <w:r>
        <w:rPr>
          <w:rStyle w:val="6"/>
        </w:rPr>
        <w:t xml:space="preserve"> </w:t>
      </w:r>
      <w:r>
        <w:rPr>
          <w:rStyle w:val="6"/>
          <w:rFonts w:ascii="仿宋_GB2312" w:eastAsia="仿宋_GB2312"/>
          <w:sz w:val="32"/>
          <w:szCs w:val="32"/>
        </w:rPr>
        <w:t>https://www.sanqinchuxing.com</w:t>
      </w:r>
      <w:r>
        <w:rPr>
          <w:rStyle w:val="6"/>
          <w:rFonts w:hint="eastAsia" w:ascii="仿宋_GB2312" w:eastAsia="仿宋_GB2312"/>
          <w:sz w:val="32"/>
          <w:szCs w:val="32"/>
        </w:rPr>
        <w:t>:8</w:t>
      </w:r>
      <w:r>
        <w:rPr>
          <w:rStyle w:val="6"/>
          <w:rFonts w:ascii="仿宋_GB2312" w:eastAsia="仿宋_GB2312"/>
          <w:sz w:val="32"/>
          <w:szCs w:val="32"/>
        </w:rPr>
        <w:t>8</w:t>
      </w:r>
      <w:r>
        <w:rPr>
          <w:rStyle w:val="6"/>
          <w:rFonts w:ascii="仿宋_GB2312" w:eastAsia="仿宋_GB2312"/>
          <w:sz w:val="32"/>
          <w:szCs w:val="32"/>
        </w:rPr>
        <w:fldChar w:fldCharType="end"/>
      </w:r>
      <w:r>
        <w:rPr>
          <w:rFonts w:ascii="仿宋_GB2312" w:eastAsia="仿宋_GB2312" w:cs="仿宋_GB2312"/>
          <w:sz w:val="32"/>
          <w:szCs w:val="32"/>
          <w:lang w:bidi="ar"/>
        </w:rPr>
        <w:t>）</w:t>
      </w:r>
      <w:r>
        <w:rPr>
          <w:rFonts w:hint="eastAsia" w:ascii="仿宋_GB2312" w:eastAsia="仿宋_GB2312" w:cs="仿宋_GB2312"/>
          <w:sz w:val="32"/>
          <w:szCs w:val="32"/>
          <w:lang w:bidi="ar"/>
        </w:rPr>
        <w:t>在线递交业务申请。</w:t>
      </w:r>
    </w:p>
    <w:p w14:paraId="4A4A9379">
      <w:pPr>
        <w:wordWrap w:val="0"/>
        <w:spacing w:after="0" w:line="600" w:lineRule="exact"/>
        <w:ind w:firstLine="640" w:firstLineChars="200"/>
        <w:rPr>
          <w:rFonts w:ascii="仿宋_GB2312" w:eastAsia="仿宋_GB2312"/>
          <w:sz w:val="32"/>
          <w:szCs w:val="32"/>
        </w:rPr>
      </w:pPr>
      <w:r>
        <w:rPr>
          <w:rFonts w:hint="eastAsia" w:ascii="仿宋_GB2312" w:eastAsia="仿宋_GB2312" w:cs="仿宋_GB2312"/>
          <w:sz w:val="32"/>
          <w:szCs w:val="32"/>
          <w:lang w:bidi="ar"/>
        </w:rPr>
        <w:t>系统已集成“秦务员”统一身份认证系统，用户可使用“秦务员”账号直接登录。</w:t>
      </w:r>
    </w:p>
    <w:p w14:paraId="2A086C8A">
      <w:pPr>
        <w:wordWrap w:val="0"/>
        <w:rPr>
          <w:rFonts w:ascii="仿宋_GB2312" w:eastAsia="仿宋_GB2312"/>
          <w:sz w:val="28"/>
          <w:szCs w:val="28"/>
        </w:rPr>
      </w:pPr>
      <w:r>
        <w:rPr>
          <w:rFonts w:hint="eastAsia" w:ascii="仿宋_GB2312" w:eastAsia="仿宋_GB2312"/>
          <w:sz w:val="28"/>
          <w:szCs w:val="28"/>
        </w:rPr>
        <w:drawing>
          <wp:inline distT="0" distB="0" distL="0" distR="0">
            <wp:extent cx="5069205" cy="2451100"/>
            <wp:effectExtent l="0" t="0" r="17145" b="6350"/>
            <wp:docPr id="21454207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20758" name="图片 5"/>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69682" cy="2451100"/>
                    </a:xfrm>
                    <a:prstGeom prst="rect">
                      <a:avLst/>
                    </a:prstGeom>
                    <a:noFill/>
                    <a:ln>
                      <a:noFill/>
                    </a:ln>
                  </pic:spPr>
                </pic:pic>
              </a:graphicData>
            </a:graphic>
          </wp:inline>
        </w:drawing>
      </w:r>
      <w:r>
        <w:rPr>
          <w:rFonts w:ascii="仿宋_GB2312" w:eastAsia="仿宋_GB2312"/>
          <w:sz w:val="28"/>
          <w:szCs w:val="28"/>
        </w:rPr>
        <w:t xml:space="preserve"> </w:t>
      </w:r>
    </w:p>
    <w:p w14:paraId="3B084D0C">
      <w:pPr>
        <w:wordWrap w:val="0"/>
        <w:spacing w:after="0" w:line="600" w:lineRule="exact"/>
        <w:ind w:firstLine="640" w:firstLineChars="200"/>
        <w:rPr>
          <w:rFonts w:ascii="仿宋_GB2312" w:eastAsia="仿宋_GB2312" w:cs="仿宋_GB2312"/>
          <w:sz w:val="32"/>
          <w:szCs w:val="32"/>
          <w:lang w:bidi="ar"/>
        </w:rPr>
      </w:pPr>
      <w:r>
        <w:rPr>
          <w:rFonts w:hint="eastAsia" w:ascii="仿宋_GB2312" w:eastAsia="仿宋_GB2312" w:cs="仿宋_GB2312"/>
          <w:color w:val="FF0000"/>
          <w:sz w:val="32"/>
          <w:szCs w:val="32"/>
          <w:lang w:bidi="ar"/>
        </w:rPr>
        <w:t>注意，此处必须以“法人登录”，不能切换。如未从市场监督管理部门取得营业执照，请及时到所属地区市场监督管理部门进行营业登记，并按省政务服务网指示注册对应“企业法人”账户。</w:t>
      </w:r>
    </w:p>
    <w:p w14:paraId="06B6583E">
      <w:pPr>
        <w:wordWrap w:val="0"/>
        <w:ind w:firstLine="640" w:firstLineChars="200"/>
        <w:rPr>
          <w:rFonts w:ascii="仿宋_GB2312" w:eastAsia="仿宋_GB2312"/>
          <w:sz w:val="28"/>
          <w:szCs w:val="28"/>
        </w:rPr>
      </w:pPr>
      <w:r>
        <w:rPr>
          <w:rFonts w:hint="eastAsia" w:ascii="仿宋_GB2312" w:eastAsia="仿宋_GB2312" w:cs="仿宋_GB2312"/>
          <w:sz w:val="32"/>
          <w:szCs w:val="32"/>
          <w:lang w:bidi="ar"/>
        </w:rPr>
        <w:t>登录后，点击“运输政务服务”下的“陕西省道路运输企业与公众服务”，即可进入。</w:t>
      </w:r>
    </w:p>
    <w:p w14:paraId="1C63ED29">
      <w:pPr>
        <w:wordWrap w:val="0"/>
        <w:spacing w:after="0" w:line="60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进入后，首页点击右边“以旧换新补贴”，或者选择“业务办理”“车辆”“以旧换新补贴”按钮即可。</w:t>
      </w:r>
    </w:p>
    <w:p w14:paraId="2279E3C7">
      <w:pPr>
        <w:wordWrap w:val="0"/>
        <w:spacing w:after="0" w:line="600" w:lineRule="exact"/>
        <w:ind w:firstLine="643" w:firstLineChars="200"/>
        <w:outlineLvl w:val="1"/>
        <w:rPr>
          <w:rFonts w:ascii="仿宋_GB2312" w:eastAsia="仿宋_GB2312"/>
          <w:b/>
          <w:bCs/>
          <w:sz w:val="32"/>
          <w:szCs w:val="32"/>
        </w:rPr>
      </w:pPr>
      <w:bookmarkStart w:id="1" w:name="_Toc232165546"/>
      <w:r>
        <w:rPr>
          <w:rFonts w:hint="eastAsia" w:ascii="仿宋_GB2312" w:eastAsia="仿宋_GB2312"/>
          <w:b/>
          <w:bCs/>
          <w:sz w:val="32"/>
          <w:szCs w:val="32"/>
          <w:lang w:val="en-US" w:eastAsia="zh-CN"/>
        </w:rPr>
        <w:t>1.2</w:t>
      </w:r>
      <w:r>
        <w:rPr>
          <w:rFonts w:hint="eastAsia" w:ascii="仿宋_GB2312" w:eastAsia="仿宋_GB2312"/>
          <w:b/>
          <w:bCs/>
          <w:sz w:val="32"/>
          <w:szCs w:val="32"/>
        </w:rPr>
        <w:t>企业法人访问方式（手机端）</w:t>
      </w:r>
      <w:bookmarkEnd w:id="1"/>
    </w:p>
    <w:p w14:paraId="392411AD">
      <w:pPr>
        <w:wordWrap w:val="0"/>
        <w:spacing w:after="0" w:line="60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企业应当在政策实施期内，微信搜索“陕西省交通运输厅”微信公众号“交通政务—便民服务电子证照”，企业（含个体工商户）以“企业法人”身份登录，在线递交业务申请。</w:t>
      </w:r>
    </w:p>
    <w:p w14:paraId="37C6DF28">
      <w:pPr>
        <w:spacing w:after="0" w:line="240" w:lineRule="auto"/>
        <w:jc w:val="center"/>
        <w:rPr>
          <w:rFonts w:ascii="仿宋_GB2312" w:eastAsia="仿宋_GB2312" w:cs="仿宋_GB2312"/>
          <w:sz w:val="32"/>
          <w:szCs w:val="32"/>
          <w:lang w:bidi="ar"/>
        </w:rPr>
      </w:pPr>
      <w:r>
        <w:drawing>
          <wp:inline distT="0" distB="0" distL="0" distR="0">
            <wp:extent cx="3025140" cy="1648460"/>
            <wp:effectExtent l="0" t="0" r="0" b="0"/>
            <wp:docPr id="20551748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74834"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030434" cy="1651763"/>
                    </a:xfrm>
                    <a:prstGeom prst="rect">
                      <a:avLst/>
                    </a:prstGeom>
                    <a:noFill/>
                    <a:ln>
                      <a:noFill/>
                    </a:ln>
                  </pic:spPr>
                </pic:pic>
              </a:graphicData>
            </a:graphic>
          </wp:inline>
        </w:drawing>
      </w:r>
    </w:p>
    <w:p w14:paraId="636BDC0B">
      <w:pPr>
        <w:wordWrap w:val="0"/>
        <w:spacing w:after="0" w:line="60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系统已集成“秦务员”统一身份认证系统，用户可使用“秦务员”账号直接登录。</w:t>
      </w:r>
    </w:p>
    <w:p w14:paraId="3BE57C05">
      <w:pPr>
        <w:spacing w:after="0" w:line="240" w:lineRule="auto"/>
        <w:ind w:right="-189" w:rightChars="-90"/>
        <w:jc w:val="center"/>
        <w:rPr>
          <w:rFonts w:ascii="仿宋_GB2312" w:eastAsia="仿宋_GB2312"/>
          <w:sz w:val="32"/>
          <w:szCs w:val="32"/>
        </w:rPr>
      </w:pPr>
      <w:r>
        <w:drawing>
          <wp:inline distT="0" distB="0" distL="0" distR="0">
            <wp:extent cx="1766570" cy="3660775"/>
            <wp:effectExtent l="0" t="0" r="5080" b="15875"/>
            <wp:docPr id="2087729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29538" name="图片 1"/>
                    <pic:cNvPicPr>
                      <a:picLocks noChangeAspect="1"/>
                    </pic:cNvPicPr>
                  </pic:nvPicPr>
                  <pic:blipFill>
                    <a:blip r:embed="rId6"/>
                    <a:stretch>
                      <a:fillRect/>
                    </a:stretch>
                  </pic:blipFill>
                  <pic:spPr>
                    <a:xfrm>
                      <a:off x="0" y="0"/>
                      <a:ext cx="1784404" cy="3696579"/>
                    </a:xfrm>
                    <a:prstGeom prst="rect">
                      <a:avLst/>
                    </a:prstGeom>
                  </pic:spPr>
                </pic:pic>
              </a:graphicData>
            </a:graphic>
          </wp:inline>
        </w:drawing>
      </w:r>
      <w:r>
        <w:drawing>
          <wp:inline distT="0" distB="0" distL="0" distR="0">
            <wp:extent cx="1677035" cy="3641090"/>
            <wp:effectExtent l="0" t="0" r="18415" b="16510"/>
            <wp:docPr id="5270875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87543" name="图片 1"/>
                    <pic:cNvPicPr>
                      <a:picLocks noChangeAspect="1"/>
                    </pic:cNvPicPr>
                  </pic:nvPicPr>
                  <pic:blipFill>
                    <a:blip r:embed="rId7"/>
                    <a:stretch>
                      <a:fillRect/>
                    </a:stretch>
                  </pic:blipFill>
                  <pic:spPr>
                    <a:xfrm>
                      <a:off x="0" y="0"/>
                      <a:ext cx="1677600" cy="3641618"/>
                    </a:xfrm>
                    <a:prstGeom prst="rect">
                      <a:avLst/>
                    </a:prstGeom>
                  </pic:spPr>
                </pic:pic>
              </a:graphicData>
            </a:graphic>
          </wp:inline>
        </w:drawing>
      </w:r>
      <w:r>
        <w:drawing>
          <wp:inline distT="0" distB="0" distL="0" distR="0">
            <wp:extent cx="1677035" cy="3626485"/>
            <wp:effectExtent l="0" t="0" r="18415" b="12065"/>
            <wp:docPr id="16382758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75815" name="图片 1"/>
                    <pic:cNvPicPr>
                      <a:picLocks noChangeAspect="1"/>
                    </pic:cNvPicPr>
                  </pic:nvPicPr>
                  <pic:blipFill>
                    <a:blip r:embed="rId8"/>
                    <a:stretch>
                      <a:fillRect/>
                    </a:stretch>
                  </pic:blipFill>
                  <pic:spPr>
                    <a:xfrm>
                      <a:off x="0" y="0"/>
                      <a:ext cx="1677600" cy="3626510"/>
                    </a:xfrm>
                    <a:prstGeom prst="rect">
                      <a:avLst/>
                    </a:prstGeom>
                  </pic:spPr>
                </pic:pic>
              </a:graphicData>
            </a:graphic>
          </wp:inline>
        </w:drawing>
      </w:r>
    </w:p>
    <w:p w14:paraId="4FCCC28C">
      <w:pPr>
        <w:wordWrap w:val="0"/>
        <w:spacing w:after="0" w:line="600" w:lineRule="exact"/>
        <w:ind w:firstLine="640" w:firstLineChars="200"/>
        <w:outlineLvl w:val="1"/>
        <w:rPr>
          <w:rFonts w:ascii="仿宋_GB2312" w:eastAsia="仿宋_GB2312"/>
          <w:b/>
          <w:bCs/>
          <w:sz w:val="32"/>
          <w:szCs w:val="32"/>
        </w:rPr>
      </w:pPr>
      <w:r>
        <w:rPr>
          <w:rFonts w:hint="eastAsia" w:ascii="仿宋_GB2312" w:eastAsia="仿宋_GB2312" w:cs="仿宋_GB2312"/>
          <w:sz w:val="32"/>
          <w:szCs w:val="32"/>
          <w:lang w:bidi="ar"/>
        </w:rPr>
        <w:t>登录后选择首页的“以旧换新补贴”按钮即可。</w:t>
      </w:r>
    </w:p>
    <w:p w14:paraId="3A92FBFB">
      <w:pPr>
        <w:wordWrap w:val="0"/>
        <w:spacing w:after="0" w:line="600" w:lineRule="exact"/>
        <w:ind w:firstLine="643" w:firstLineChars="200"/>
        <w:outlineLvl w:val="1"/>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2.申报</w:t>
      </w:r>
    </w:p>
    <w:p w14:paraId="1B3CA6F3">
      <w:pPr>
        <w:wordWrap w:val="0"/>
        <w:spacing w:after="0" w:line="600" w:lineRule="exact"/>
        <w:ind w:firstLine="643" w:firstLineChars="200"/>
        <w:outlineLvl w:val="1"/>
        <w:rPr>
          <w:rFonts w:ascii="仿宋_GB2312" w:eastAsia="仿宋_GB2312"/>
          <w:b/>
          <w:bCs/>
          <w:sz w:val="32"/>
          <w:szCs w:val="32"/>
        </w:rPr>
      </w:pPr>
      <w:r>
        <w:rPr>
          <w:rFonts w:ascii="仿宋_GB2312" w:eastAsia="仿宋_GB2312"/>
          <w:b/>
          <w:bCs/>
          <w:sz w:val="32"/>
          <w:szCs w:val="32"/>
        </w:rPr>
        <w:t>2.1</w:t>
      </w:r>
      <w:r>
        <w:rPr>
          <w:rFonts w:hint="eastAsia" w:ascii="仿宋_GB2312" w:eastAsia="仿宋_GB2312"/>
          <w:b/>
          <w:bCs/>
          <w:sz w:val="32"/>
          <w:szCs w:val="32"/>
        </w:rPr>
        <w:t xml:space="preserve"> 企业法人访问方式（电脑端）</w:t>
      </w:r>
      <w:bookmarkEnd w:id="0"/>
    </w:p>
    <w:p w14:paraId="00DD7127">
      <w:pPr>
        <w:wordWrap w:val="0"/>
        <w:spacing w:after="0" w:line="600" w:lineRule="exact"/>
        <w:ind w:right="-460" w:rightChars="-219"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企业（含个体工商户）应当在政策实施期内，以“企业法人”身份登录“省运政系统”的“企业与公众服务”</w:t>
      </w:r>
      <w:r>
        <w:rPr>
          <w:rFonts w:hint="eastAsia"/>
        </w:rPr>
        <w:t xml:space="preserve"> </w:t>
      </w:r>
      <w:r>
        <w:rPr>
          <w:rFonts w:hint="eastAsia" w:ascii="仿宋_GB2312" w:eastAsia="仿宋_GB2312" w:cs="仿宋_GB2312"/>
          <w:sz w:val="32"/>
          <w:szCs w:val="32"/>
          <w:lang w:bidi="ar"/>
        </w:rPr>
        <w:t>（</w:t>
      </w:r>
      <w:r>
        <w:fldChar w:fldCharType="begin"/>
      </w:r>
      <w:r>
        <w:instrText xml:space="preserve"> HYPERLINK "%20https://www.sanqinchuxing.com:88" </w:instrText>
      </w:r>
      <w:r>
        <w:fldChar w:fldCharType="separate"/>
      </w:r>
      <w:r>
        <w:rPr>
          <w:rStyle w:val="6"/>
        </w:rPr>
        <w:t xml:space="preserve"> </w:t>
      </w:r>
      <w:r>
        <w:rPr>
          <w:rStyle w:val="6"/>
          <w:rFonts w:ascii="仿宋_GB2312" w:eastAsia="仿宋_GB2312"/>
          <w:sz w:val="32"/>
          <w:szCs w:val="32"/>
        </w:rPr>
        <w:t>https://www.sanqinchuxing.com</w:t>
      </w:r>
      <w:r>
        <w:rPr>
          <w:rStyle w:val="6"/>
          <w:rFonts w:hint="eastAsia" w:ascii="仿宋_GB2312" w:eastAsia="仿宋_GB2312"/>
          <w:sz w:val="32"/>
          <w:szCs w:val="32"/>
        </w:rPr>
        <w:t>:8</w:t>
      </w:r>
      <w:r>
        <w:rPr>
          <w:rStyle w:val="6"/>
          <w:rFonts w:ascii="仿宋_GB2312" w:eastAsia="仿宋_GB2312"/>
          <w:sz w:val="32"/>
          <w:szCs w:val="32"/>
        </w:rPr>
        <w:t>8</w:t>
      </w:r>
      <w:r>
        <w:rPr>
          <w:rStyle w:val="6"/>
          <w:rFonts w:ascii="仿宋_GB2312" w:eastAsia="仿宋_GB2312"/>
          <w:sz w:val="32"/>
          <w:szCs w:val="32"/>
        </w:rPr>
        <w:fldChar w:fldCharType="end"/>
      </w:r>
      <w:r>
        <w:rPr>
          <w:rFonts w:ascii="仿宋_GB2312" w:eastAsia="仿宋_GB2312" w:cs="仿宋_GB2312"/>
          <w:sz w:val="32"/>
          <w:szCs w:val="32"/>
          <w:lang w:bidi="ar"/>
        </w:rPr>
        <w:t>）</w:t>
      </w:r>
      <w:r>
        <w:rPr>
          <w:rFonts w:hint="eastAsia" w:ascii="仿宋_GB2312" w:eastAsia="仿宋_GB2312" w:cs="仿宋_GB2312"/>
          <w:sz w:val="32"/>
          <w:szCs w:val="32"/>
          <w:lang w:bidi="ar"/>
        </w:rPr>
        <w:t>在线递交业务申请。</w:t>
      </w:r>
    </w:p>
    <w:p w14:paraId="24A7C321">
      <w:pPr>
        <w:wordWrap w:val="0"/>
        <w:spacing w:after="0" w:line="600" w:lineRule="exact"/>
        <w:ind w:firstLine="643" w:firstLineChars="200"/>
        <w:rPr>
          <w:rFonts w:ascii="仿宋_GB2312" w:eastAsia="仿宋_GB2312" w:cs="仿宋_GB2312"/>
          <w:color w:val="FF0000"/>
          <w:sz w:val="32"/>
          <w:szCs w:val="32"/>
          <w:lang w:bidi="ar"/>
        </w:rPr>
      </w:pPr>
      <w:r>
        <w:rPr>
          <w:rFonts w:hint="eastAsia" w:ascii="黑体" w:hAnsi="黑体" w:eastAsia="黑体"/>
          <w:b/>
          <w:bCs/>
          <w:sz w:val="32"/>
          <w:szCs w:val="32"/>
          <w:lang w:val="en-US" w:eastAsia="zh-CN"/>
        </w:rPr>
        <w:t>1.</w:t>
      </w:r>
      <w:r>
        <w:rPr>
          <w:rFonts w:hint="eastAsia" w:ascii="仿宋_GB2312" w:eastAsia="仿宋_GB2312" w:cs="仿宋_GB2312"/>
          <w:color w:val="FF0000"/>
          <w:sz w:val="32"/>
          <w:szCs w:val="32"/>
          <w:lang w:bidi="ar"/>
        </w:rPr>
        <w:t>企业（含个体工商户）如要进行本次申报，需要向对应层级管理部门确认企业存在于运政系统中。如不存在，请相关管理机构在省运政系统中新增对应企业和车辆，否则会提示登录错误。</w:t>
      </w:r>
    </w:p>
    <w:p w14:paraId="6FAD32A6">
      <w:pPr>
        <w:wordWrap w:val="0"/>
        <w:spacing w:after="0" w:line="600" w:lineRule="exact"/>
        <w:ind w:firstLine="643" w:firstLineChars="200"/>
        <w:outlineLvl w:val="1"/>
        <w:rPr>
          <w:rFonts w:ascii="仿宋_GB2312" w:eastAsia="仿宋_GB2312"/>
          <w:b/>
          <w:bCs/>
          <w:sz w:val="32"/>
          <w:szCs w:val="32"/>
        </w:rPr>
      </w:pPr>
      <w:bookmarkStart w:id="2" w:name="_Toc232165548"/>
      <w:r>
        <w:rPr>
          <w:rFonts w:hint="eastAsia" w:ascii="仿宋_GB2312" w:eastAsia="仿宋_GB2312"/>
          <w:b/>
          <w:bCs/>
          <w:sz w:val="32"/>
          <w:szCs w:val="32"/>
          <w:lang w:val="en-US" w:eastAsia="zh-CN"/>
        </w:rPr>
        <w:t>1</w:t>
      </w:r>
      <w:r>
        <w:rPr>
          <w:rFonts w:ascii="仿宋_GB2312" w:eastAsia="仿宋_GB2312"/>
          <w:b/>
          <w:bCs/>
          <w:sz w:val="32"/>
          <w:szCs w:val="32"/>
        </w:rPr>
        <w:t>.1</w:t>
      </w:r>
      <w:r>
        <w:rPr>
          <w:rFonts w:hint="eastAsia" w:ascii="仿宋_GB2312" w:eastAsia="仿宋_GB2312"/>
          <w:b/>
          <w:bCs/>
          <w:sz w:val="32"/>
          <w:szCs w:val="32"/>
        </w:rPr>
        <w:t>企业申报（含个体工商户）（电脑端）</w:t>
      </w:r>
      <w:bookmarkEnd w:id="2"/>
    </w:p>
    <w:p w14:paraId="71F7AFBF">
      <w:pPr>
        <w:wordWrap w:val="0"/>
        <w:ind w:firstLine="640" w:firstLineChars="200"/>
        <w:rPr>
          <w:rFonts w:ascii="仿宋_GB2312" w:eastAsia="仿宋_GB2312"/>
          <w:sz w:val="28"/>
          <w:szCs w:val="28"/>
        </w:rPr>
      </w:pPr>
      <w:r>
        <w:rPr>
          <w:rFonts w:hint="eastAsia" w:ascii="仿宋_GB2312" w:eastAsia="仿宋_GB2312"/>
          <w:sz w:val="32"/>
          <w:szCs w:val="32"/>
        </w:rPr>
        <w:t>进入“陕西省道路运输管理信息系统|大规模设备更新补贴资金申请”后，企业（含个体工商户）点新建申报，新建申报保存后可以看到申报的列表。可以对申报总数、待审核、审核通过、审核不通过等状态进行显示、查询。</w:t>
      </w:r>
    </w:p>
    <w:p w14:paraId="461E2B79">
      <w:pPr>
        <w:wordWrap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企业新建申报具体操作如下：</w:t>
      </w:r>
    </w:p>
    <w:p w14:paraId="0E7688D1">
      <w:pPr>
        <w:wordWrap w:val="0"/>
        <w:rPr>
          <w:rFonts w:ascii="仿宋_GB2312" w:eastAsia="仿宋_GB2312"/>
          <w:sz w:val="28"/>
          <w:szCs w:val="28"/>
        </w:rPr>
      </w:pPr>
      <w:r>
        <w:rPr>
          <w:rFonts w:hint="eastAsia"/>
        </w:rPr>
        <w:drawing>
          <wp:inline distT="0" distB="0" distL="0" distR="0">
            <wp:extent cx="5274310" cy="2741930"/>
            <wp:effectExtent l="0" t="0" r="254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2741930"/>
                    </a:xfrm>
                    <a:prstGeom prst="rect">
                      <a:avLst/>
                    </a:prstGeom>
                    <a:noFill/>
                    <a:ln>
                      <a:noFill/>
                    </a:ln>
                  </pic:spPr>
                </pic:pic>
              </a:graphicData>
            </a:graphic>
          </wp:inline>
        </w:drawing>
      </w:r>
    </w:p>
    <w:p w14:paraId="746B74D1">
      <w:pPr>
        <w:wordWrap w:val="0"/>
        <w:spacing w:after="0" w:line="600" w:lineRule="exact"/>
        <w:ind w:firstLine="640" w:firstLineChars="200"/>
        <w:jc w:val="both"/>
        <w:rPr>
          <w:rFonts w:ascii="仿宋_GB2312" w:eastAsia="仿宋_GB2312"/>
          <w:color w:val="FF0000"/>
          <w:sz w:val="32"/>
          <w:szCs w:val="32"/>
        </w:rPr>
      </w:pPr>
      <w:r>
        <w:rPr>
          <w:rFonts w:hint="eastAsia" w:ascii="仿宋_GB2312" w:eastAsia="仿宋_GB2312"/>
          <w:color w:val="FF0000"/>
          <w:sz w:val="32"/>
          <w:szCs w:val="32"/>
        </w:rPr>
        <w:t>备注：如果地市没有启用对应类型的资金，则申报端对应按钮为灰色，即不可申报状态。</w:t>
      </w:r>
    </w:p>
    <w:p w14:paraId="560670FF">
      <w:pPr>
        <w:wordWrap w:val="0"/>
        <w:spacing w:after="0" w:line="600" w:lineRule="exact"/>
        <w:ind w:firstLine="640" w:firstLineChars="200"/>
        <w:jc w:val="both"/>
        <w:rPr>
          <w:rFonts w:hint="eastAsia" w:ascii="仿宋_GB2312" w:eastAsia="仿宋_GB2312"/>
          <w:sz w:val="28"/>
          <w:szCs w:val="28"/>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新建申报分为六项，仅报废货车，报废新购货车，新购冷链货车，更新公交车，更换电池，轨道交通，点击开始申请</w:t>
      </w:r>
      <w:r>
        <w:rPr>
          <w:rFonts w:hint="eastAsia" w:ascii="仿宋_GB2312" w:eastAsia="仿宋_GB2312"/>
          <w:sz w:val="32"/>
          <w:szCs w:val="32"/>
          <w:lang w:eastAsia="zh-CN"/>
        </w:rPr>
        <w:t>。</w:t>
      </w:r>
    </w:p>
    <w:p w14:paraId="6BE6C435">
      <w:pPr>
        <w:wordWrap w:val="0"/>
        <w:spacing w:after="0" w:line="600" w:lineRule="exact"/>
        <w:ind w:firstLine="640" w:firstLineChars="200"/>
        <w:jc w:val="both"/>
        <w:rPr>
          <w:rFonts w:hint="eastAsia" w:ascii="仿宋_GB2312" w:eastAsia="仿宋_GB2312"/>
          <w:sz w:val="28"/>
          <w:szCs w:val="28"/>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点击开始申请，进入申请页面，页面呈现四步操作，办理须知，申请表，附件上传，提交成功，点击办理须知我已阅读须知下一步，</w:t>
      </w:r>
      <w:r>
        <w:rPr>
          <w:rFonts w:hint="eastAsia" w:ascii="仿宋_GB2312" w:eastAsia="仿宋_GB2312"/>
          <w:sz w:val="32"/>
          <w:szCs w:val="32"/>
          <w:lang w:eastAsia="zh-CN"/>
        </w:rPr>
        <w:t>填写</w:t>
      </w:r>
      <w:r>
        <w:rPr>
          <w:rFonts w:hint="eastAsia" w:ascii="仿宋_GB2312" w:eastAsia="仿宋_GB2312"/>
          <w:sz w:val="32"/>
          <w:szCs w:val="32"/>
        </w:rPr>
        <w:t>申请表</w:t>
      </w:r>
      <w:r>
        <w:rPr>
          <w:rFonts w:hint="eastAsia" w:ascii="仿宋_GB2312" w:eastAsia="仿宋_GB2312"/>
          <w:sz w:val="32"/>
          <w:szCs w:val="32"/>
          <w:lang w:eastAsia="zh-CN"/>
        </w:rPr>
        <w:t>。</w:t>
      </w:r>
    </w:p>
    <w:p w14:paraId="0F46EC20">
      <w:pPr>
        <w:wordWrap w:val="0"/>
        <w:spacing w:after="0" w:line="600" w:lineRule="exact"/>
        <w:ind w:firstLine="640" w:firstLineChars="200"/>
        <w:jc w:val="both"/>
        <w:rPr>
          <w:rFonts w:ascii="仿宋_GB2312" w:eastAsia="仿宋_GB2312"/>
          <w:sz w:val="28"/>
          <w:szCs w:val="28"/>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申请表分为三部分，申请基本信息，报废车辆信息，补贴金额，填写核对完成后点击计算补贴金额会显示金额数，点击下一步附件上传页面。</w:t>
      </w:r>
    </w:p>
    <w:p w14:paraId="4F3F5CEF">
      <w:pPr>
        <w:pStyle w:val="7"/>
        <w:wordWrap w:val="0"/>
        <w:ind w:left="-2" w:leftChars="-1" w:firstLine="640" w:firstLineChars="200"/>
        <w:rPr>
          <w:rFonts w:ascii="仿宋_GB2312" w:eastAsia="仿宋_GB2312"/>
          <w:sz w:val="28"/>
          <w:szCs w:val="28"/>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附件材料上传</w:t>
      </w:r>
    </w:p>
    <w:p w14:paraId="4CDD2726">
      <w:pPr>
        <w:wordWrap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申报提交成功点击首页查询申报信息。</w:t>
      </w:r>
    </w:p>
    <w:p w14:paraId="5B33ACFA">
      <w:pPr>
        <w:wordWrap w:val="0"/>
        <w:spacing w:after="0" w:line="600" w:lineRule="exact"/>
        <w:ind w:firstLine="643" w:firstLineChars="200"/>
        <w:outlineLvl w:val="1"/>
        <w:rPr>
          <w:rFonts w:ascii="仿宋_GB2312" w:eastAsia="仿宋_GB2312"/>
          <w:b/>
          <w:bCs/>
          <w:sz w:val="32"/>
          <w:szCs w:val="32"/>
        </w:rPr>
      </w:pPr>
      <w:bookmarkStart w:id="3" w:name="_Toc232165549"/>
      <w:r>
        <w:rPr>
          <w:rFonts w:hint="eastAsia" w:ascii="仿宋_GB2312" w:eastAsia="仿宋_GB2312"/>
          <w:b/>
          <w:bCs/>
          <w:sz w:val="32"/>
          <w:szCs w:val="32"/>
          <w:lang w:val="en-US" w:eastAsia="zh-CN"/>
        </w:rPr>
        <w:t>2</w:t>
      </w:r>
      <w:r>
        <w:rPr>
          <w:rFonts w:ascii="仿宋_GB2312" w:eastAsia="仿宋_GB2312"/>
          <w:b/>
          <w:bCs/>
          <w:sz w:val="32"/>
          <w:szCs w:val="32"/>
        </w:rPr>
        <w:t>.2</w:t>
      </w:r>
      <w:r>
        <w:rPr>
          <w:rFonts w:hint="eastAsia" w:ascii="仿宋_GB2312" w:eastAsia="仿宋_GB2312"/>
          <w:b/>
          <w:bCs/>
          <w:sz w:val="32"/>
          <w:szCs w:val="32"/>
        </w:rPr>
        <w:t>企业申报（含个体工商户）（手机端）</w:t>
      </w:r>
      <w:bookmarkEnd w:id="3"/>
    </w:p>
    <w:p w14:paraId="687FDA4B">
      <w:pPr>
        <w:wordWrap w:val="0"/>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登录后，点击首页“以旧换新申报”按钮。移动端操作流程、上传材料等，</w:t>
      </w:r>
      <w:r>
        <w:rPr>
          <w:rFonts w:hint="eastAsia" w:ascii="仿宋_GB2312" w:eastAsia="仿宋_GB2312"/>
          <w:sz w:val="32"/>
          <w:szCs w:val="32"/>
          <w:lang w:eastAsia="zh-CN"/>
        </w:rPr>
        <w:t>具体</w:t>
      </w:r>
      <w:r>
        <w:rPr>
          <w:rFonts w:hint="eastAsia" w:ascii="仿宋_GB2312" w:eastAsia="仿宋_GB2312"/>
          <w:sz w:val="32"/>
          <w:szCs w:val="32"/>
        </w:rPr>
        <w:t>请参照“企业申报（含个体工商户）（电脑端）”。</w:t>
      </w:r>
    </w:p>
    <w:p w14:paraId="0BE66988">
      <w:pPr>
        <w:spacing w:after="0" w:line="240" w:lineRule="auto"/>
        <w:ind w:right="-325" w:rightChars="-155"/>
        <w:jc w:val="center"/>
        <w:rPr>
          <w:rFonts w:ascii="仿宋_GB2312" w:eastAsia="仿宋_GB2312"/>
          <w:sz w:val="32"/>
          <w:szCs w:val="32"/>
        </w:rPr>
      </w:pPr>
      <w:r>
        <w:drawing>
          <wp:inline distT="0" distB="0" distL="0" distR="0">
            <wp:extent cx="1586865" cy="2329180"/>
            <wp:effectExtent l="0" t="0" r="13335" b="13970"/>
            <wp:docPr id="5466133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13372" name="图片 1"/>
                    <pic:cNvPicPr>
                      <a:picLocks noChangeAspect="1"/>
                    </pic:cNvPicPr>
                  </pic:nvPicPr>
                  <pic:blipFill>
                    <a:blip r:embed="rId10"/>
                    <a:srcRect l="988" t="1848" r="1070"/>
                    <a:stretch>
                      <a:fillRect/>
                    </a:stretch>
                  </pic:blipFill>
                  <pic:spPr>
                    <a:xfrm>
                      <a:off x="0" y="0"/>
                      <a:ext cx="1586865" cy="2329180"/>
                    </a:xfrm>
                    <a:prstGeom prst="rect">
                      <a:avLst/>
                    </a:prstGeom>
                    <a:ln>
                      <a:noFill/>
                    </a:ln>
                  </pic:spPr>
                </pic:pic>
              </a:graphicData>
            </a:graphic>
          </wp:inline>
        </w:drawing>
      </w:r>
      <w:r>
        <w:drawing>
          <wp:inline distT="0" distB="0" distL="0" distR="0">
            <wp:extent cx="1628775" cy="2338705"/>
            <wp:effectExtent l="0" t="0" r="9525" b="4445"/>
            <wp:docPr id="7651043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04358" name="图片 1"/>
                    <pic:cNvPicPr>
                      <a:picLocks noChangeAspect="1"/>
                    </pic:cNvPicPr>
                  </pic:nvPicPr>
                  <pic:blipFill>
                    <a:blip r:embed="rId11"/>
                    <a:stretch>
                      <a:fillRect/>
                    </a:stretch>
                  </pic:blipFill>
                  <pic:spPr>
                    <a:xfrm>
                      <a:off x="0" y="0"/>
                      <a:ext cx="1628775" cy="2338705"/>
                    </a:xfrm>
                    <a:prstGeom prst="rect">
                      <a:avLst/>
                    </a:prstGeom>
                  </pic:spPr>
                </pic:pic>
              </a:graphicData>
            </a:graphic>
          </wp:inline>
        </w:drawing>
      </w:r>
      <w:r>
        <w:drawing>
          <wp:inline distT="0" distB="0" distL="0" distR="0">
            <wp:extent cx="1500505" cy="2390140"/>
            <wp:effectExtent l="0" t="0" r="4445" b="10160"/>
            <wp:docPr id="2993143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14388" name="图片 1"/>
                    <pic:cNvPicPr>
                      <a:picLocks noChangeAspect="1"/>
                    </pic:cNvPicPr>
                  </pic:nvPicPr>
                  <pic:blipFill>
                    <a:blip r:embed="rId12"/>
                    <a:stretch>
                      <a:fillRect/>
                    </a:stretch>
                  </pic:blipFill>
                  <pic:spPr>
                    <a:xfrm>
                      <a:off x="0" y="0"/>
                      <a:ext cx="1500505" cy="2390140"/>
                    </a:xfrm>
                    <a:prstGeom prst="rect">
                      <a:avLst/>
                    </a:prstGeom>
                  </pic:spPr>
                </pic:pic>
              </a:graphicData>
            </a:graphic>
          </wp:inline>
        </w:drawing>
      </w:r>
    </w:p>
    <w:p w14:paraId="2C1C47CE">
      <w:pPr>
        <w:wordWrap w:val="0"/>
        <w:spacing w:after="0" w:line="600" w:lineRule="exact"/>
        <w:ind w:firstLine="640" w:firstLineChars="200"/>
        <w:jc w:val="both"/>
        <w:rPr>
          <w:rFonts w:ascii="仿宋_GB2312" w:eastAsia="仿宋_GB2312"/>
          <w:sz w:val="32"/>
          <w:szCs w:val="32"/>
        </w:rPr>
      </w:pPr>
      <w:r>
        <w:rPr>
          <w:rFonts w:hint="eastAsia" w:ascii="仿宋_GB2312" w:eastAsia="仿宋_GB2312"/>
          <w:color w:val="FF0000"/>
          <w:sz w:val="32"/>
          <w:szCs w:val="32"/>
        </w:rPr>
        <w:t>备注：如果地市没有启用对应类型的资金，则申报端对应按钮为灰色，即不可申报状态。</w:t>
      </w:r>
    </w:p>
    <w:p w14:paraId="7B77A8E8">
      <w:pPr>
        <w:numPr>
          <w:ilvl w:val="0"/>
          <w:numId w:val="0"/>
        </w:num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3.审核：</w:t>
      </w:r>
      <w:r>
        <w:rPr>
          <w:rFonts w:hint="eastAsia" w:ascii="仿宋_GB2312" w:eastAsia="仿宋_GB2312"/>
          <w:sz w:val="32"/>
          <w:szCs w:val="32"/>
          <w:lang w:val="en-US" w:eastAsia="zh-CN"/>
        </w:rPr>
        <w:t>市道路运输服务中心对申请人资料进行线上审核。审核不通过的，通过相关受理点通知企业补正，补正截止日期为2027年1月15日（如遇特殊情况，另行通知）。</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57"/>
    <w:rsid w:val="000638D3"/>
    <w:rsid w:val="00072E42"/>
    <w:rsid w:val="00417034"/>
    <w:rsid w:val="0054133A"/>
    <w:rsid w:val="006F0D23"/>
    <w:rsid w:val="00760097"/>
    <w:rsid w:val="00776B0E"/>
    <w:rsid w:val="00790157"/>
    <w:rsid w:val="007E2E98"/>
    <w:rsid w:val="008708F6"/>
    <w:rsid w:val="00A04931"/>
    <w:rsid w:val="00A923DA"/>
    <w:rsid w:val="00B431E3"/>
    <w:rsid w:val="00B5696D"/>
    <w:rsid w:val="00B81C6B"/>
    <w:rsid w:val="00CE7663"/>
    <w:rsid w:val="00E758EB"/>
    <w:rsid w:val="00EC223C"/>
    <w:rsid w:val="72FB4235"/>
    <w:rsid w:val="FBDF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val="0"/>
      <w:jc w:val="both"/>
    </w:pPr>
    <w:rPr>
      <w:rFonts w:ascii="Courier New" w:hAnsi="Courier New" w:eastAsia="宋体" w:cs="Courier New"/>
      <w:kern w:val="2"/>
      <w:sz w:val="20"/>
      <w:szCs w:val="20"/>
      <w:lang w:val="en-US" w:eastAsia="zh-CN" w:bidi="ar-SA"/>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6">
    <w:name w:val="Hyperlink"/>
    <w:basedOn w:val="5"/>
    <w:unhideWhenUsed/>
    <w:qFormat/>
    <w:uiPriority w:val="99"/>
    <w:rPr>
      <w:color w:val="0000FF" w:themeColor="hyperlink"/>
      <w:u w:val="single"/>
      <w14:textFill>
        <w14:solidFill>
          <w14:schemeClr w14:val="hlink"/>
        </w14:solidFill>
      </w14:textFill>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593</Words>
  <Characters>3381</Characters>
  <Lines>28</Lines>
  <Paragraphs>7</Paragraphs>
  <TotalTime>23</TotalTime>
  <ScaleCrop>false</ScaleCrop>
  <LinksUpToDate>false</LinksUpToDate>
  <CharactersWithSpaces>3967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2026-06-01T19:51:00Z</dcterms:created>
  <dc:creator>Microsoft</dc:creator>
  <cp:lastModifiedBy>WPS_1550743780</cp:lastModifiedBy>
  <dcterms:modified xsi:type="dcterms:W3CDTF">2026-06-24T17:32:54Z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D89BF4D7605345CD1CF8396A2191F5F1_43</vt:lpwstr>
  </property>
</Properties>
</file>